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03191" w14:textId="1383382D" w:rsidR="00F55D17" w:rsidRPr="00924E17" w:rsidRDefault="00F55D17" w:rsidP="00660563">
      <w:pPr>
        <w:tabs>
          <w:tab w:val="left" w:pos="8640"/>
          <w:tab w:val="left" w:pos="11880"/>
        </w:tabs>
        <w:spacing w:after="0"/>
        <w:rPr>
          <w:rFonts w:ascii="Arial" w:eastAsia="Batang" w:hAnsi="Arial" w:cs="Arial"/>
          <w:b/>
          <w:bCs/>
          <w:sz w:val="24"/>
          <w:szCs w:val="24"/>
          <w:lang w:val="de-DE"/>
        </w:rPr>
      </w:pPr>
      <w:r w:rsidRPr="00924E17">
        <w:rPr>
          <w:rFonts w:ascii="Arial" w:eastAsia="Batang" w:hAnsi="Arial" w:cs="Arial"/>
          <w:b/>
          <w:bCs/>
          <w:sz w:val="24"/>
          <w:szCs w:val="24"/>
          <w:lang w:val="de-DE"/>
        </w:rPr>
        <w:t>3GPP TSG RAN WG1 Meeting #1</w:t>
      </w:r>
      <w:r w:rsidR="00924E17">
        <w:rPr>
          <w:rFonts w:ascii="Arial" w:eastAsia="Batang" w:hAnsi="Arial" w:cs="Arial"/>
          <w:b/>
          <w:bCs/>
          <w:sz w:val="24"/>
          <w:szCs w:val="24"/>
          <w:lang w:val="de-DE"/>
        </w:rPr>
        <w:t>1</w:t>
      </w:r>
      <w:r w:rsidR="00720C6F">
        <w:rPr>
          <w:rFonts w:ascii="Arial" w:eastAsia="Batang" w:hAnsi="Arial" w:cs="Arial"/>
          <w:b/>
          <w:bCs/>
          <w:sz w:val="24"/>
          <w:szCs w:val="24"/>
          <w:lang w:val="de-DE"/>
        </w:rPr>
        <w:t>3</w:t>
      </w:r>
      <w:r w:rsidR="00660563">
        <w:rPr>
          <w:rFonts w:ascii="Arial" w:eastAsia="Batang" w:hAnsi="Arial" w:cs="Arial"/>
          <w:b/>
          <w:bCs/>
          <w:sz w:val="24"/>
          <w:szCs w:val="24"/>
          <w:lang w:val="de-DE"/>
        </w:rPr>
        <w:tab/>
      </w:r>
      <w:r w:rsidRPr="00924E17">
        <w:rPr>
          <w:rFonts w:ascii="Arial" w:eastAsia="Batang" w:hAnsi="Arial" w:cs="Arial"/>
          <w:b/>
          <w:bCs/>
          <w:sz w:val="24"/>
          <w:szCs w:val="24"/>
          <w:lang w:val="de-DE"/>
        </w:rPr>
        <w:t>R1-</w:t>
      </w:r>
      <w:r w:rsidR="003B5A59">
        <w:rPr>
          <w:rFonts w:ascii="Arial" w:eastAsia="Batang" w:hAnsi="Arial" w:cs="Arial"/>
          <w:b/>
          <w:bCs/>
          <w:sz w:val="24"/>
          <w:szCs w:val="24"/>
          <w:lang w:val="de-DE"/>
        </w:rPr>
        <w:t>23</w:t>
      </w:r>
      <w:r w:rsidR="00416A84">
        <w:rPr>
          <w:rFonts w:ascii="Arial" w:eastAsia="Batang" w:hAnsi="Arial" w:cs="Arial"/>
          <w:b/>
          <w:bCs/>
          <w:sz w:val="24"/>
          <w:szCs w:val="24"/>
          <w:lang w:val="de-DE"/>
        </w:rPr>
        <w:t>0</w:t>
      </w:r>
      <w:r w:rsidR="006A1043">
        <w:rPr>
          <w:rFonts w:ascii="Arial" w:eastAsia="Batang" w:hAnsi="Arial" w:cs="Arial"/>
          <w:b/>
          <w:bCs/>
          <w:sz w:val="24"/>
          <w:szCs w:val="24"/>
          <w:lang w:val="de-DE"/>
        </w:rPr>
        <w:t>4811</w:t>
      </w:r>
    </w:p>
    <w:p w14:paraId="5D3A7586" w14:textId="539F8A42" w:rsidR="00F55D17" w:rsidRPr="00924E17" w:rsidRDefault="00720C6F" w:rsidP="00F55D17">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Incheon, South Korea</w:t>
      </w:r>
      <w:r w:rsidR="00F55D17" w:rsidRPr="00924E17">
        <w:rPr>
          <w:rFonts w:ascii="Arial" w:eastAsia="Batang" w:hAnsi="Arial" w:cs="Arial"/>
          <w:b/>
          <w:bCs/>
          <w:sz w:val="24"/>
          <w:szCs w:val="24"/>
          <w:lang w:val="de-DE"/>
        </w:rPr>
        <w:t xml:space="preserve">, </w:t>
      </w:r>
      <w:r>
        <w:rPr>
          <w:rFonts w:ascii="Arial" w:eastAsia="Batang" w:hAnsi="Arial" w:cs="Arial"/>
          <w:b/>
          <w:bCs/>
          <w:sz w:val="24"/>
          <w:szCs w:val="24"/>
          <w:lang w:val="de-DE"/>
        </w:rPr>
        <w:t>May 22</w:t>
      </w:r>
      <w:r w:rsidRPr="00720C6F">
        <w:rPr>
          <w:rFonts w:ascii="Arial" w:eastAsia="Batang" w:hAnsi="Arial" w:cs="Arial"/>
          <w:b/>
          <w:bCs/>
          <w:sz w:val="24"/>
          <w:szCs w:val="24"/>
          <w:vertAlign w:val="superscript"/>
          <w:lang w:val="de-DE"/>
        </w:rPr>
        <w:t>nd</w:t>
      </w:r>
      <w:r>
        <w:rPr>
          <w:rFonts w:ascii="Arial" w:eastAsia="Batang" w:hAnsi="Arial" w:cs="Arial"/>
          <w:b/>
          <w:bCs/>
          <w:sz w:val="24"/>
          <w:szCs w:val="24"/>
          <w:lang w:val="de-DE"/>
        </w:rPr>
        <w:t xml:space="preserve"> </w:t>
      </w:r>
      <w:r w:rsidR="00F55D17" w:rsidRPr="00924E17">
        <w:rPr>
          <w:rFonts w:ascii="Arial" w:eastAsia="Batang" w:hAnsi="Arial" w:cs="Arial"/>
          <w:b/>
          <w:sz w:val="24"/>
          <w:szCs w:val="24"/>
        </w:rPr>
        <w:t xml:space="preserve">– </w:t>
      </w:r>
      <w:r w:rsidR="00DC640E">
        <w:rPr>
          <w:rFonts w:ascii="Arial" w:eastAsia="Batang" w:hAnsi="Arial" w:cs="Arial"/>
          <w:b/>
          <w:sz w:val="24"/>
          <w:szCs w:val="24"/>
        </w:rPr>
        <w:t>26</w:t>
      </w:r>
      <w:r w:rsidR="00DC640E" w:rsidRPr="00DC640E">
        <w:rPr>
          <w:rFonts w:ascii="Arial" w:eastAsia="Batang" w:hAnsi="Arial" w:cs="Arial"/>
          <w:b/>
          <w:sz w:val="24"/>
          <w:szCs w:val="24"/>
          <w:vertAlign w:val="superscript"/>
        </w:rPr>
        <w:t>th</w:t>
      </w:r>
      <w:r w:rsidR="00F55D17" w:rsidRPr="00924E17">
        <w:rPr>
          <w:rFonts w:ascii="Arial" w:eastAsia="Batang" w:hAnsi="Arial" w:cs="Arial"/>
          <w:b/>
          <w:sz w:val="24"/>
          <w:szCs w:val="24"/>
        </w:rPr>
        <w:t>, 202</w:t>
      </w:r>
      <w:r w:rsidR="003B5A59">
        <w:rPr>
          <w:rFonts w:ascii="Arial" w:eastAsia="Batang" w:hAnsi="Arial" w:cs="Arial"/>
          <w:b/>
          <w:sz w:val="24"/>
          <w:szCs w:val="24"/>
        </w:rPr>
        <w:t>3</w:t>
      </w:r>
    </w:p>
    <w:p w14:paraId="5C8D7BEF" w14:textId="77777777" w:rsidR="00AC0893" w:rsidRPr="00924E17" w:rsidRDefault="00AC0893" w:rsidP="00AC0893">
      <w:pPr>
        <w:spacing w:after="0"/>
        <w:ind w:left="1988" w:hanging="1988"/>
        <w:jc w:val="both"/>
        <w:rPr>
          <w:rFonts w:ascii="Arial" w:hAnsi="Arial" w:cs="Arial"/>
          <w:b/>
          <w:sz w:val="24"/>
          <w:lang w:eastAsia="zh-CN"/>
        </w:rPr>
      </w:pPr>
    </w:p>
    <w:p w14:paraId="3AD86700" w14:textId="77777777"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1AF4496A" w14:textId="75D43C1E"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932FA5" w:rsidRPr="00932FA5">
        <w:rPr>
          <w:rFonts w:ascii="Arial" w:hAnsi="Arial" w:cs="Arial"/>
          <w:b/>
          <w:sz w:val="24"/>
        </w:rPr>
        <w:t>Discussion on enhancements on cell DTX/DRX mechanism</w:t>
      </w:r>
    </w:p>
    <w:p w14:paraId="28B115E4" w14:textId="6BC641EA" w:rsidR="00AC0893" w:rsidRPr="00924E17" w:rsidRDefault="00AC0893" w:rsidP="00AC0893">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sidR="00706C93">
        <w:rPr>
          <w:rFonts w:ascii="Arial" w:hAnsi="Arial" w:cs="Arial"/>
          <w:b/>
          <w:sz w:val="24"/>
        </w:rPr>
        <w:t>9</w:t>
      </w:r>
      <w:r w:rsidRPr="00924E17">
        <w:rPr>
          <w:rFonts w:ascii="Arial" w:hAnsi="Arial" w:cs="Arial"/>
          <w:b/>
          <w:sz w:val="24"/>
        </w:rPr>
        <w:t>.</w:t>
      </w:r>
      <w:r w:rsidR="0091088B" w:rsidRPr="00924E17">
        <w:rPr>
          <w:rFonts w:ascii="Arial" w:hAnsi="Arial" w:cs="Arial"/>
          <w:b/>
          <w:sz w:val="24"/>
        </w:rPr>
        <w:t>7</w:t>
      </w:r>
      <w:r w:rsidR="00706C93">
        <w:rPr>
          <w:rFonts w:ascii="Arial" w:hAnsi="Arial" w:cs="Arial"/>
          <w:b/>
          <w:sz w:val="24"/>
        </w:rPr>
        <w:t>.</w:t>
      </w:r>
      <w:r w:rsidR="00932FA5">
        <w:rPr>
          <w:rFonts w:ascii="Arial" w:hAnsi="Arial" w:cs="Arial"/>
          <w:b/>
          <w:sz w:val="24"/>
        </w:rPr>
        <w:t>2</w:t>
      </w:r>
    </w:p>
    <w:p w14:paraId="2CA19004" w14:textId="38E66D28"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Document for:</w:t>
      </w:r>
      <w:bookmarkStart w:id="0" w:name="DocumentFor"/>
      <w:bookmarkEnd w:id="0"/>
      <w:r w:rsidRPr="00924E17">
        <w:rPr>
          <w:rFonts w:ascii="Arial" w:hAnsi="Arial" w:cs="Arial"/>
          <w:b/>
          <w:sz w:val="24"/>
        </w:rPr>
        <w:tab/>
        <w:t>Discussion</w:t>
      </w:r>
    </w:p>
    <w:p w14:paraId="75FFE0D0" w14:textId="1D7E7F6A" w:rsidR="00DE588B" w:rsidRPr="00924E17" w:rsidRDefault="00DE588B" w:rsidP="00DE588B">
      <w:pPr>
        <w:pStyle w:val="Heading1"/>
        <w:textAlignment w:val="auto"/>
        <w:rPr>
          <w:lang w:val="en-US"/>
        </w:rPr>
      </w:pPr>
      <w:bookmarkStart w:id="1" w:name="_Ref506539118"/>
      <w:r w:rsidRPr="00924E17">
        <w:rPr>
          <w:lang w:val="en-US"/>
        </w:rPr>
        <w:t>Introduction</w:t>
      </w:r>
      <w:bookmarkEnd w:id="1"/>
    </w:p>
    <w:p w14:paraId="1EB53FBE" w14:textId="67F5DEF6" w:rsidR="00BE0A68" w:rsidRDefault="00684815" w:rsidP="00BA6B50">
      <w:pPr>
        <w:jc w:val="both"/>
        <w:rPr>
          <w:lang w:eastAsia="zh-CN"/>
        </w:rPr>
      </w:pPr>
      <w:r>
        <w:rPr>
          <w:lang w:eastAsia="zh-CN"/>
        </w:rPr>
        <w:t xml:space="preserve">During RANP # 98-e, the following objectives were agreed related to cell DTX/DRX as part of new </w:t>
      </w:r>
      <w:r w:rsidR="00307986">
        <w:rPr>
          <w:lang w:eastAsia="zh-CN"/>
        </w:rPr>
        <w:t>Rel-18 WID on network energy saving.</w:t>
      </w:r>
    </w:p>
    <w:tbl>
      <w:tblPr>
        <w:tblStyle w:val="TableGrid"/>
        <w:tblW w:w="0" w:type="auto"/>
        <w:tblLook w:val="04A0" w:firstRow="1" w:lastRow="0" w:firstColumn="1" w:lastColumn="0" w:noHBand="0" w:noVBand="1"/>
      </w:tblPr>
      <w:tblGrid>
        <w:gridCol w:w="9962"/>
      </w:tblGrid>
      <w:tr w:rsidR="00307986" w14:paraId="4B8AE2F7" w14:textId="77777777" w:rsidTr="00BB34C2">
        <w:tc>
          <w:tcPr>
            <w:tcW w:w="9962" w:type="dxa"/>
          </w:tcPr>
          <w:p w14:paraId="476DBD0D" w14:textId="77777777" w:rsidR="00307986" w:rsidRDefault="00307986" w:rsidP="001F7062">
            <w:pPr>
              <w:spacing w:before="0" w:after="0" w:line="240" w:lineRule="auto"/>
              <w:rPr>
                <w:lang w:eastAsia="zh-CN"/>
              </w:rPr>
            </w:pPr>
            <w:r>
              <w:rPr>
                <w:lang w:eastAsia="zh-CN"/>
              </w:rPr>
              <w:t xml:space="preserve">Specify enhancement on cell DTX/DRX mechanism including the alignment of cell DTX/DRX and UE DRX in RRC_CONNECTED mode, and inter-node information exchange on cell DTX/DRX [RAN2, RAN1, RAN3] </w:t>
            </w:r>
          </w:p>
          <w:p w14:paraId="3E128BC5" w14:textId="77777777" w:rsidR="00307986" w:rsidRDefault="00307986" w:rsidP="001F7062">
            <w:pPr>
              <w:spacing w:before="0" w:after="0" w:line="240" w:lineRule="auto"/>
              <w:rPr>
                <w:lang w:eastAsia="zh-CN"/>
              </w:rPr>
            </w:pPr>
            <w:r>
              <w:rPr>
                <w:lang w:eastAsia="zh-CN"/>
              </w:rPr>
              <w:t xml:space="preserve">Note: No change for SSB transmission due to cell DTX/DRX. </w:t>
            </w:r>
          </w:p>
          <w:p w14:paraId="50C5B3AD" w14:textId="65926FE9" w:rsidR="00307986" w:rsidRDefault="00307986" w:rsidP="001F7062">
            <w:pPr>
              <w:spacing w:before="0" w:after="0" w:line="240" w:lineRule="auto"/>
              <w:rPr>
                <w:lang w:eastAsia="zh-CN"/>
              </w:rPr>
            </w:pPr>
            <w:r>
              <w:rPr>
                <w:lang w:eastAsia="zh-CN"/>
              </w:rPr>
              <w:t>Note: The impact to IDLE/INACTIVE UEs due to the above enhancement should be avoided</w:t>
            </w:r>
          </w:p>
        </w:tc>
      </w:tr>
    </w:tbl>
    <w:p w14:paraId="134A0299" w14:textId="1EC4939E" w:rsidR="00BB2719" w:rsidRDefault="00962C6B" w:rsidP="00970B6C">
      <w:pPr>
        <w:spacing w:before="120" w:after="120"/>
        <w:jc w:val="both"/>
        <w:rPr>
          <w:lang w:eastAsia="zh-CN"/>
        </w:rPr>
      </w:pPr>
      <w:r>
        <w:rPr>
          <w:lang w:eastAsia="zh-CN"/>
        </w:rPr>
        <w:t>In RAN1 # 112</w:t>
      </w:r>
      <w:r w:rsidR="00A74882">
        <w:rPr>
          <w:lang w:eastAsia="zh-CN"/>
        </w:rPr>
        <w:t xml:space="preserve"> </w:t>
      </w:r>
      <w:r w:rsidR="00720C6F">
        <w:rPr>
          <w:lang w:eastAsia="zh-CN"/>
        </w:rPr>
        <w:t>and # 112-bis-e</w:t>
      </w:r>
      <w:r>
        <w:rPr>
          <w:lang w:eastAsia="zh-CN"/>
        </w:rPr>
        <w:t>, the following agreements were reached with regards to cell DTX/DRX operation.</w:t>
      </w:r>
    </w:p>
    <w:tbl>
      <w:tblPr>
        <w:tblStyle w:val="TableGrid"/>
        <w:tblW w:w="0" w:type="auto"/>
        <w:tblLook w:val="04A0" w:firstRow="1" w:lastRow="0" w:firstColumn="1" w:lastColumn="0" w:noHBand="0" w:noVBand="1"/>
      </w:tblPr>
      <w:tblGrid>
        <w:gridCol w:w="9962"/>
      </w:tblGrid>
      <w:tr w:rsidR="00962C6B" w14:paraId="19581BB4" w14:textId="77777777" w:rsidTr="00962C6B">
        <w:tc>
          <w:tcPr>
            <w:tcW w:w="9962" w:type="dxa"/>
          </w:tcPr>
          <w:p w14:paraId="642B7891" w14:textId="77777777" w:rsidR="00962C6B" w:rsidRPr="00842C8A" w:rsidRDefault="00962C6B" w:rsidP="008276AA">
            <w:pPr>
              <w:spacing w:before="0" w:after="0" w:line="240" w:lineRule="auto"/>
              <w:rPr>
                <w:rFonts w:cs="Times"/>
                <w:b/>
                <w:bCs/>
                <w:highlight w:val="green"/>
                <w:lang w:eastAsia="x-none"/>
              </w:rPr>
            </w:pPr>
            <w:r w:rsidRPr="00842C8A">
              <w:rPr>
                <w:rFonts w:cs="Times"/>
                <w:b/>
                <w:bCs/>
                <w:highlight w:val="green"/>
                <w:lang w:eastAsia="x-none"/>
              </w:rPr>
              <w:t>Agreement</w:t>
            </w:r>
          </w:p>
          <w:p w14:paraId="72BD4B02" w14:textId="77777777" w:rsidR="00962C6B" w:rsidRPr="00842C8A" w:rsidRDefault="00962C6B" w:rsidP="008276AA">
            <w:pPr>
              <w:pStyle w:val="BodyText"/>
              <w:numPr>
                <w:ilvl w:val="0"/>
                <w:numId w:val="6"/>
              </w:numPr>
              <w:suppressAutoHyphens/>
              <w:overflowPunct/>
              <w:autoSpaceDE/>
              <w:autoSpaceDN/>
              <w:adjustRightInd/>
              <w:spacing w:before="0" w:after="0" w:line="240" w:lineRule="auto"/>
              <w:textAlignment w:val="auto"/>
              <w:rPr>
                <w:rFonts w:cs="Times"/>
                <w:szCs w:val="20"/>
                <w:lang w:eastAsia="zh-CN"/>
              </w:rPr>
            </w:pPr>
            <w:r w:rsidRPr="00842C8A">
              <w:rPr>
                <w:rFonts w:cs="Times"/>
                <w:szCs w:val="20"/>
                <w:lang w:eastAsia="zh-CN"/>
              </w:rPr>
              <w:t>RAN1 continues discussion on the at least following physical layer related aspects of cell DTX/DRX aspects</w:t>
            </w:r>
          </w:p>
          <w:p w14:paraId="62F380FD" w14:textId="77777777" w:rsidR="00962C6B" w:rsidRPr="00842C8A" w:rsidRDefault="00962C6B" w:rsidP="008276AA">
            <w:pPr>
              <w:pStyle w:val="ListParagraph"/>
              <w:numPr>
                <w:ilvl w:val="1"/>
                <w:numId w:val="6"/>
              </w:numPr>
              <w:suppressAutoHyphens/>
              <w:overflowPunct/>
              <w:autoSpaceDE/>
              <w:autoSpaceDN/>
              <w:adjustRightInd/>
              <w:spacing w:before="0" w:after="0" w:line="240" w:lineRule="auto"/>
              <w:contextualSpacing w:val="0"/>
              <w:textAlignment w:val="auto"/>
              <w:rPr>
                <w:rFonts w:cs="Times"/>
                <w:lang w:eastAsia="zh-CN"/>
              </w:rPr>
            </w:pPr>
            <w:r w:rsidRPr="00842C8A">
              <w:rPr>
                <w:rFonts w:cs="Times"/>
                <w:lang w:eastAsia="zh-CN"/>
              </w:rPr>
              <w:t xml:space="preserve">physical layer signals/channels and procedures expected to be impacted during non-active periods of cell DTX/DRX </w:t>
            </w:r>
          </w:p>
          <w:p w14:paraId="32A84E17" w14:textId="77777777" w:rsidR="00962C6B" w:rsidRPr="00842C8A" w:rsidRDefault="00962C6B" w:rsidP="008276AA">
            <w:pPr>
              <w:pStyle w:val="ListParagraph"/>
              <w:numPr>
                <w:ilvl w:val="2"/>
                <w:numId w:val="6"/>
              </w:numPr>
              <w:suppressAutoHyphens/>
              <w:overflowPunct/>
              <w:autoSpaceDE/>
              <w:autoSpaceDN/>
              <w:adjustRightInd/>
              <w:spacing w:before="0" w:after="0" w:line="240" w:lineRule="auto"/>
              <w:contextualSpacing w:val="0"/>
              <w:textAlignment w:val="auto"/>
              <w:rPr>
                <w:rFonts w:cs="Times"/>
                <w:lang w:eastAsia="zh-CN"/>
              </w:rPr>
            </w:pPr>
            <w:r w:rsidRPr="00842C8A">
              <w:rPr>
                <w:rFonts w:cs="Times"/>
                <w:lang w:eastAsia="zh-CN"/>
              </w:rPr>
              <w:t>consider impact to at least KPIs from the SI when physical layers/signals/channels are impacted by cell DTX/DRX</w:t>
            </w:r>
          </w:p>
          <w:p w14:paraId="7DC89C92" w14:textId="0FE21272" w:rsidR="00962C6B" w:rsidRDefault="00962C6B" w:rsidP="008276AA">
            <w:pPr>
              <w:pStyle w:val="BodyText"/>
              <w:numPr>
                <w:ilvl w:val="0"/>
                <w:numId w:val="6"/>
              </w:numPr>
              <w:suppressAutoHyphens/>
              <w:overflowPunct/>
              <w:autoSpaceDE/>
              <w:autoSpaceDN/>
              <w:adjustRightInd/>
              <w:spacing w:before="0" w:after="0" w:line="240" w:lineRule="auto"/>
              <w:textAlignment w:val="auto"/>
              <w:rPr>
                <w:rFonts w:cs="Times"/>
                <w:szCs w:val="20"/>
                <w:lang w:eastAsia="zh-CN"/>
              </w:rPr>
            </w:pPr>
            <w:r w:rsidRPr="00842C8A">
              <w:rPr>
                <w:rFonts w:cs="Times"/>
                <w:szCs w:val="20"/>
                <w:lang w:eastAsia="zh-CN"/>
              </w:rPr>
              <w:t>Further discussions on other aspects are not precluded</w:t>
            </w:r>
          </w:p>
          <w:p w14:paraId="6EEA5F8D" w14:textId="77777777" w:rsidR="008276AA" w:rsidRDefault="008276AA" w:rsidP="008276AA">
            <w:pPr>
              <w:pStyle w:val="BodyText"/>
              <w:suppressAutoHyphens/>
              <w:overflowPunct/>
              <w:autoSpaceDE/>
              <w:autoSpaceDN/>
              <w:adjustRightInd/>
              <w:spacing w:before="0" w:after="0" w:line="240" w:lineRule="auto"/>
              <w:ind w:left="720"/>
              <w:textAlignment w:val="auto"/>
              <w:rPr>
                <w:rFonts w:cs="Times"/>
                <w:szCs w:val="20"/>
                <w:lang w:eastAsia="zh-CN"/>
              </w:rPr>
            </w:pPr>
          </w:p>
          <w:p w14:paraId="64898B83" w14:textId="77777777" w:rsidR="00962C6B" w:rsidRPr="00096C58" w:rsidRDefault="00962C6B" w:rsidP="008276AA">
            <w:pPr>
              <w:pStyle w:val="BodyText"/>
              <w:suppressAutoHyphens/>
              <w:spacing w:before="0" w:after="0" w:line="240" w:lineRule="auto"/>
              <w:rPr>
                <w:rFonts w:cs="Times"/>
                <w:szCs w:val="20"/>
                <w:highlight w:val="green"/>
                <w:lang w:eastAsia="zh-CN"/>
              </w:rPr>
            </w:pPr>
            <w:r w:rsidRPr="00096C58">
              <w:rPr>
                <w:rFonts w:cs="Times"/>
                <w:szCs w:val="20"/>
                <w:highlight w:val="green"/>
                <w:lang w:eastAsia="zh-CN"/>
              </w:rPr>
              <w:t>Agreement</w:t>
            </w:r>
          </w:p>
          <w:p w14:paraId="0BBA0AEB" w14:textId="77777777" w:rsidR="00962C6B" w:rsidRPr="00962C6B" w:rsidRDefault="00962C6B" w:rsidP="008276AA">
            <w:pPr>
              <w:pStyle w:val="BodyText"/>
              <w:spacing w:before="0" w:after="0" w:line="240" w:lineRule="auto"/>
              <w:rPr>
                <w:rFonts w:ascii="Times New Roman" w:hAnsi="Times New Roman"/>
                <w:szCs w:val="20"/>
                <w:lang w:eastAsia="zh-CN"/>
              </w:rPr>
            </w:pPr>
            <w:r w:rsidRPr="00962C6B">
              <w:rPr>
                <w:rFonts w:ascii="Times New Roman" w:hAnsi="Times New Roman"/>
                <w:szCs w:val="20"/>
                <w:lang w:eastAsia="zh-CN"/>
              </w:rPr>
              <w:t>At least the following candidate signals/channels for connected mode UEs</w:t>
            </w:r>
            <w:r w:rsidRPr="00962C6B">
              <w:rPr>
                <w:rFonts w:ascii="Times New Roman" w:eastAsia="Malgun Gothic" w:hAnsi="Times New Roman"/>
                <w:szCs w:val="20"/>
                <w:lang w:eastAsia="zh-CN"/>
              </w:rPr>
              <w:t>,</w:t>
            </w:r>
            <w:r w:rsidRPr="00962C6B">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7B41832E" w14:textId="77777777" w:rsidR="00962C6B" w:rsidRPr="00962C6B" w:rsidRDefault="00962C6B" w:rsidP="008276AA">
            <w:pPr>
              <w:pStyle w:val="BodyText"/>
              <w:numPr>
                <w:ilvl w:val="0"/>
                <w:numId w:val="7"/>
              </w:numPr>
              <w:suppressAutoHyphens/>
              <w:overflowPunct/>
              <w:autoSpaceDE/>
              <w:autoSpaceDN/>
              <w:adjustRightInd/>
              <w:spacing w:before="0" w:after="0" w:line="240" w:lineRule="auto"/>
              <w:textAlignment w:val="auto"/>
              <w:rPr>
                <w:rFonts w:ascii="Times New Roman" w:hAnsi="Times New Roman"/>
                <w:szCs w:val="20"/>
                <w:lang w:eastAsia="zh-CN"/>
              </w:rPr>
            </w:pPr>
            <w:r w:rsidRPr="00962C6B">
              <w:rPr>
                <w:rFonts w:ascii="Times New Roman" w:hAnsi="Times New Roman"/>
                <w:szCs w:val="20"/>
                <w:lang w:eastAsia="zh-CN"/>
              </w:rPr>
              <w:t>DL</w:t>
            </w:r>
          </w:p>
          <w:p w14:paraId="1B526331" w14:textId="77777777" w:rsidR="00962C6B" w:rsidRPr="00962C6B" w:rsidRDefault="00962C6B" w:rsidP="008276AA">
            <w:pPr>
              <w:pStyle w:val="BodyText"/>
              <w:numPr>
                <w:ilvl w:val="1"/>
                <w:numId w:val="7"/>
              </w:numPr>
              <w:suppressAutoHyphens/>
              <w:overflowPunct/>
              <w:autoSpaceDE/>
              <w:autoSpaceDN/>
              <w:adjustRightInd/>
              <w:spacing w:before="0" w:after="0" w:line="240" w:lineRule="auto"/>
              <w:textAlignment w:val="auto"/>
              <w:rPr>
                <w:rFonts w:ascii="Times New Roman" w:hAnsi="Times New Roman"/>
                <w:szCs w:val="20"/>
                <w:lang w:eastAsia="zh-CN"/>
              </w:rPr>
            </w:pPr>
            <w:r w:rsidRPr="00962C6B">
              <w:rPr>
                <w:rFonts w:ascii="Times New Roman" w:hAnsi="Times New Roman"/>
                <w:szCs w:val="20"/>
                <w:lang w:eastAsia="zh-CN"/>
              </w:rPr>
              <w:t>Periodic/Semi-persistent CSI-RS (including TRS)</w:t>
            </w:r>
          </w:p>
          <w:p w14:paraId="42B3FC6F" w14:textId="77777777" w:rsidR="00962C6B" w:rsidRPr="00962C6B" w:rsidRDefault="00962C6B" w:rsidP="008276AA">
            <w:pPr>
              <w:pStyle w:val="BodyText"/>
              <w:numPr>
                <w:ilvl w:val="1"/>
                <w:numId w:val="7"/>
              </w:numPr>
              <w:suppressAutoHyphens/>
              <w:overflowPunct/>
              <w:autoSpaceDE/>
              <w:autoSpaceDN/>
              <w:adjustRightInd/>
              <w:spacing w:before="0" w:after="0" w:line="240" w:lineRule="auto"/>
              <w:textAlignment w:val="auto"/>
              <w:rPr>
                <w:rFonts w:ascii="Times New Roman" w:hAnsi="Times New Roman"/>
                <w:szCs w:val="20"/>
                <w:lang w:eastAsia="zh-CN"/>
              </w:rPr>
            </w:pPr>
            <w:r w:rsidRPr="00962C6B">
              <w:rPr>
                <w:rFonts w:ascii="Times New Roman" w:hAnsi="Times New Roman"/>
                <w:szCs w:val="20"/>
                <w:lang w:eastAsia="zh-CN"/>
              </w:rPr>
              <w:t>PRS</w:t>
            </w:r>
          </w:p>
          <w:p w14:paraId="0DE7F98E" w14:textId="77777777" w:rsidR="00962C6B" w:rsidRPr="00962C6B" w:rsidRDefault="00962C6B" w:rsidP="008276AA">
            <w:pPr>
              <w:pStyle w:val="BodyText"/>
              <w:numPr>
                <w:ilvl w:val="1"/>
                <w:numId w:val="7"/>
              </w:numPr>
              <w:suppressAutoHyphens/>
              <w:overflowPunct/>
              <w:autoSpaceDE/>
              <w:autoSpaceDN/>
              <w:adjustRightInd/>
              <w:spacing w:before="0" w:after="0" w:line="240" w:lineRule="auto"/>
              <w:textAlignment w:val="auto"/>
              <w:rPr>
                <w:rFonts w:ascii="Times New Roman" w:hAnsi="Times New Roman"/>
                <w:szCs w:val="20"/>
                <w:lang w:eastAsia="zh-CN"/>
              </w:rPr>
            </w:pPr>
            <w:r w:rsidRPr="00962C6B">
              <w:rPr>
                <w:rFonts w:ascii="Times New Roman" w:hAnsi="Times New Roman"/>
                <w:szCs w:val="20"/>
                <w:lang w:eastAsia="zh-CN"/>
              </w:rPr>
              <w:t>PDCCH scrambled with UE specific RNTI</w:t>
            </w:r>
          </w:p>
          <w:p w14:paraId="175D7E27" w14:textId="77777777" w:rsidR="00962C6B" w:rsidRPr="00962C6B" w:rsidRDefault="00962C6B" w:rsidP="008276AA">
            <w:pPr>
              <w:pStyle w:val="BodyText"/>
              <w:numPr>
                <w:ilvl w:val="1"/>
                <w:numId w:val="7"/>
              </w:numPr>
              <w:suppressAutoHyphens/>
              <w:overflowPunct/>
              <w:autoSpaceDE/>
              <w:autoSpaceDN/>
              <w:adjustRightInd/>
              <w:spacing w:before="0" w:after="0" w:line="240" w:lineRule="auto"/>
              <w:textAlignment w:val="auto"/>
              <w:rPr>
                <w:rFonts w:ascii="Times New Roman" w:hAnsi="Times New Roman"/>
                <w:szCs w:val="20"/>
                <w:lang w:eastAsia="zh-CN"/>
              </w:rPr>
            </w:pPr>
            <w:r w:rsidRPr="00962C6B">
              <w:rPr>
                <w:rFonts w:ascii="Times New Roman" w:hAnsi="Times New Roman"/>
                <w:szCs w:val="20"/>
                <w:lang w:eastAsia="zh-CN"/>
              </w:rPr>
              <w:t>PDCCH in Type-3 CSS</w:t>
            </w:r>
          </w:p>
          <w:p w14:paraId="78BD4F2B" w14:textId="77777777" w:rsidR="00962C6B" w:rsidRPr="00962C6B" w:rsidRDefault="00962C6B" w:rsidP="008276AA">
            <w:pPr>
              <w:pStyle w:val="BodyText"/>
              <w:numPr>
                <w:ilvl w:val="1"/>
                <w:numId w:val="7"/>
              </w:numPr>
              <w:suppressAutoHyphens/>
              <w:overflowPunct/>
              <w:autoSpaceDE/>
              <w:autoSpaceDN/>
              <w:adjustRightInd/>
              <w:spacing w:before="0" w:after="0" w:line="240" w:lineRule="auto"/>
              <w:textAlignment w:val="auto"/>
              <w:rPr>
                <w:rFonts w:ascii="Times New Roman" w:hAnsi="Times New Roman"/>
                <w:szCs w:val="20"/>
                <w:lang w:eastAsia="zh-CN"/>
              </w:rPr>
            </w:pPr>
            <w:r w:rsidRPr="00962C6B">
              <w:rPr>
                <w:rFonts w:ascii="Times New Roman" w:hAnsi="Times New Roman"/>
                <w:szCs w:val="20"/>
                <w:lang w:eastAsia="zh-CN"/>
              </w:rPr>
              <w:t>SPS-PDSCH</w:t>
            </w:r>
          </w:p>
          <w:p w14:paraId="11931CE2" w14:textId="77777777" w:rsidR="00962C6B" w:rsidRPr="00962C6B" w:rsidRDefault="00962C6B" w:rsidP="008276AA">
            <w:pPr>
              <w:pStyle w:val="BodyText"/>
              <w:numPr>
                <w:ilvl w:val="0"/>
                <w:numId w:val="7"/>
              </w:numPr>
              <w:suppressAutoHyphens/>
              <w:overflowPunct/>
              <w:autoSpaceDE/>
              <w:autoSpaceDN/>
              <w:adjustRightInd/>
              <w:spacing w:before="0" w:after="0" w:line="240" w:lineRule="auto"/>
              <w:textAlignment w:val="auto"/>
              <w:rPr>
                <w:rFonts w:ascii="Times New Roman" w:hAnsi="Times New Roman"/>
                <w:szCs w:val="20"/>
                <w:lang w:eastAsia="zh-CN"/>
              </w:rPr>
            </w:pPr>
            <w:r w:rsidRPr="00962C6B">
              <w:rPr>
                <w:rFonts w:ascii="Times New Roman" w:hAnsi="Times New Roman"/>
                <w:szCs w:val="20"/>
                <w:lang w:eastAsia="zh-CN"/>
              </w:rPr>
              <w:t>UL</w:t>
            </w:r>
          </w:p>
          <w:p w14:paraId="53C7D21B" w14:textId="77777777" w:rsidR="00962C6B" w:rsidRPr="00962C6B" w:rsidRDefault="00962C6B" w:rsidP="008276AA">
            <w:pPr>
              <w:pStyle w:val="BodyText"/>
              <w:numPr>
                <w:ilvl w:val="1"/>
                <w:numId w:val="7"/>
              </w:numPr>
              <w:suppressAutoHyphens/>
              <w:overflowPunct/>
              <w:autoSpaceDE/>
              <w:autoSpaceDN/>
              <w:adjustRightInd/>
              <w:spacing w:before="0" w:after="0" w:line="240" w:lineRule="auto"/>
              <w:textAlignment w:val="auto"/>
              <w:rPr>
                <w:rFonts w:ascii="Times New Roman" w:hAnsi="Times New Roman"/>
                <w:szCs w:val="20"/>
                <w:lang w:eastAsia="zh-CN"/>
              </w:rPr>
            </w:pPr>
            <w:r w:rsidRPr="00962C6B">
              <w:rPr>
                <w:rFonts w:ascii="Times New Roman" w:hAnsi="Times New Roman"/>
                <w:szCs w:val="20"/>
                <w:lang w:eastAsia="zh-CN"/>
              </w:rPr>
              <w:t>SR</w:t>
            </w:r>
          </w:p>
          <w:p w14:paraId="33D44501" w14:textId="77777777" w:rsidR="00962C6B" w:rsidRPr="00962C6B" w:rsidRDefault="00962C6B" w:rsidP="008276AA">
            <w:pPr>
              <w:pStyle w:val="BodyText"/>
              <w:numPr>
                <w:ilvl w:val="1"/>
                <w:numId w:val="7"/>
              </w:numPr>
              <w:suppressAutoHyphens/>
              <w:overflowPunct/>
              <w:autoSpaceDE/>
              <w:autoSpaceDN/>
              <w:adjustRightInd/>
              <w:spacing w:before="0" w:after="0" w:line="240" w:lineRule="auto"/>
              <w:textAlignment w:val="auto"/>
              <w:rPr>
                <w:rFonts w:ascii="Times New Roman" w:hAnsi="Times New Roman"/>
                <w:szCs w:val="20"/>
                <w:lang w:eastAsia="zh-CN"/>
              </w:rPr>
            </w:pPr>
            <w:r w:rsidRPr="00962C6B">
              <w:rPr>
                <w:rFonts w:ascii="Times New Roman" w:hAnsi="Times New Roman"/>
                <w:szCs w:val="20"/>
                <w:lang w:eastAsia="zh-CN"/>
              </w:rPr>
              <w:t>Periodic/Semi-persistent CSI report</w:t>
            </w:r>
          </w:p>
          <w:p w14:paraId="7168001E" w14:textId="77777777" w:rsidR="00962C6B" w:rsidRPr="00962C6B" w:rsidRDefault="00962C6B" w:rsidP="008276AA">
            <w:pPr>
              <w:pStyle w:val="BodyText"/>
              <w:numPr>
                <w:ilvl w:val="1"/>
                <w:numId w:val="7"/>
              </w:numPr>
              <w:suppressAutoHyphens/>
              <w:overflowPunct/>
              <w:autoSpaceDE/>
              <w:autoSpaceDN/>
              <w:adjustRightInd/>
              <w:spacing w:before="0" w:after="0" w:line="240" w:lineRule="auto"/>
              <w:textAlignment w:val="auto"/>
              <w:rPr>
                <w:rFonts w:ascii="Times New Roman" w:hAnsi="Times New Roman"/>
                <w:szCs w:val="20"/>
                <w:lang w:eastAsia="zh-CN"/>
              </w:rPr>
            </w:pPr>
            <w:r w:rsidRPr="00962C6B">
              <w:rPr>
                <w:rFonts w:ascii="Times New Roman" w:hAnsi="Times New Roman"/>
                <w:szCs w:val="20"/>
                <w:lang w:eastAsia="zh-CN"/>
              </w:rPr>
              <w:t>Periodic/Semi-persistent SRS</w:t>
            </w:r>
          </w:p>
          <w:p w14:paraId="3DD9670D" w14:textId="77777777" w:rsidR="00962C6B" w:rsidRPr="00962C6B" w:rsidRDefault="00962C6B" w:rsidP="008276AA">
            <w:pPr>
              <w:pStyle w:val="BodyText"/>
              <w:numPr>
                <w:ilvl w:val="1"/>
                <w:numId w:val="7"/>
              </w:numPr>
              <w:suppressAutoHyphens/>
              <w:overflowPunct/>
              <w:autoSpaceDE/>
              <w:autoSpaceDN/>
              <w:adjustRightInd/>
              <w:spacing w:before="0" w:after="0" w:line="240" w:lineRule="auto"/>
              <w:textAlignment w:val="auto"/>
              <w:rPr>
                <w:rFonts w:ascii="Times New Roman" w:hAnsi="Times New Roman"/>
                <w:szCs w:val="20"/>
                <w:lang w:eastAsia="zh-CN"/>
              </w:rPr>
            </w:pPr>
            <w:r w:rsidRPr="00962C6B">
              <w:rPr>
                <w:rFonts w:ascii="Times New Roman" w:hAnsi="Times New Roman"/>
                <w:szCs w:val="20"/>
                <w:lang w:eastAsia="zh-CN"/>
              </w:rPr>
              <w:t>CG-PUSCH</w:t>
            </w:r>
          </w:p>
          <w:p w14:paraId="585323C8" w14:textId="77777777" w:rsidR="00962C6B" w:rsidRPr="00962C6B" w:rsidRDefault="00962C6B" w:rsidP="008276AA">
            <w:pPr>
              <w:pStyle w:val="BodyText"/>
              <w:suppressAutoHyphens/>
              <w:spacing w:before="0" w:after="0" w:line="240" w:lineRule="auto"/>
              <w:rPr>
                <w:rFonts w:cs="Times"/>
                <w:szCs w:val="20"/>
                <w:lang w:eastAsia="zh-CN"/>
              </w:rPr>
            </w:pPr>
            <w:r w:rsidRPr="00962C6B">
              <w:rPr>
                <w:rFonts w:ascii="Times New Roman" w:hAnsi="Times New Roman"/>
                <w:szCs w:val="20"/>
                <w:lang w:eastAsia="zh-CN"/>
              </w:rPr>
              <w:t>Other signals/channels are not precluded</w:t>
            </w:r>
          </w:p>
          <w:p w14:paraId="5FF5914B" w14:textId="77777777" w:rsidR="00962C6B" w:rsidRDefault="00962C6B" w:rsidP="008276AA">
            <w:pPr>
              <w:spacing w:before="0" w:after="0" w:line="240" w:lineRule="auto"/>
              <w:rPr>
                <w:lang w:eastAsia="zh-CN"/>
              </w:rPr>
            </w:pPr>
          </w:p>
          <w:p w14:paraId="6AD3D9D0" w14:textId="77777777" w:rsidR="00A91C75" w:rsidRPr="00D50FD1" w:rsidRDefault="00A91C75" w:rsidP="008276AA">
            <w:pPr>
              <w:spacing w:before="0" w:after="0" w:line="240" w:lineRule="auto"/>
              <w:rPr>
                <w:rFonts w:cs="Times"/>
                <w:b/>
                <w:bCs/>
                <w:highlight w:val="green"/>
                <w:lang w:eastAsia="x-none"/>
              </w:rPr>
            </w:pPr>
            <w:r w:rsidRPr="00D50FD1">
              <w:rPr>
                <w:rFonts w:cs="Times"/>
                <w:b/>
                <w:bCs/>
                <w:highlight w:val="green"/>
                <w:lang w:eastAsia="x-none"/>
              </w:rPr>
              <w:t>Agreement</w:t>
            </w:r>
          </w:p>
          <w:p w14:paraId="5C57FA8B" w14:textId="77777777" w:rsidR="00A91C75" w:rsidRPr="00D50FD1" w:rsidRDefault="00A91C75" w:rsidP="008276AA">
            <w:pPr>
              <w:pStyle w:val="BodyText"/>
              <w:spacing w:before="0" w:after="0" w:line="240" w:lineRule="auto"/>
              <w:rPr>
                <w:rFonts w:cs="Times"/>
                <w:szCs w:val="20"/>
                <w:lang w:eastAsia="zh-CN"/>
              </w:rPr>
            </w:pPr>
            <w:r w:rsidRPr="00D50FD1">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36339B9C" w14:textId="77777777" w:rsidR="00A91C75" w:rsidRPr="00D50FD1" w:rsidRDefault="00A91C75" w:rsidP="008276AA">
            <w:pPr>
              <w:pStyle w:val="BodyText"/>
              <w:numPr>
                <w:ilvl w:val="0"/>
                <w:numId w:val="9"/>
              </w:numPr>
              <w:suppressAutoHyphens/>
              <w:autoSpaceDE/>
              <w:autoSpaceDN/>
              <w:adjustRightInd/>
              <w:spacing w:before="0" w:after="0" w:line="240" w:lineRule="auto"/>
              <w:textAlignment w:val="auto"/>
              <w:rPr>
                <w:rFonts w:eastAsia="Malgun Gothic" w:cs="Times"/>
                <w:szCs w:val="20"/>
                <w:lang w:eastAsia="ko-KR"/>
              </w:rPr>
            </w:pPr>
            <w:r w:rsidRPr="00D50FD1">
              <w:rPr>
                <w:rFonts w:eastAsia="Malgun Gothic" w:cs="Times"/>
                <w:szCs w:val="20"/>
                <w:lang w:eastAsia="ko-KR"/>
              </w:rPr>
              <w:t>Periodic/Semi-persistent CSI-RS configured in CSI report configuration in CSI-</w:t>
            </w:r>
            <w:proofErr w:type="spellStart"/>
            <w:r w:rsidRPr="00D50FD1">
              <w:rPr>
                <w:rFonts w:eastAsia="Malgun Gothic" w:cs="Times"/>
                <w:szCs w:val="20"/>
                <w:lang w:eastAsia="ko-KR"/>
              </w:rPr>
              <w:t>ReportConfig</w:t>
            </w:r>
            <w:proofErr w:type="spellEnd"/>
            <w:r w:rsidRPr="00D50FD1">
              <w:rPr>
                <w:rFonts w:eastAsia="Malgun Gothic" w:cs="Times"/>
                <w:szCs w:val="20"/>
                <w:lang w:eastAsia="ko-KR"/>
              </w:rPr>
              <w:t xml:space="preserve"> with </w:t>
            </w:r>
            <w:proofErr w:type="spellStart"/>
            <w:r w:rsidRPr="00D50FD1">
              <w:rPr>
                <w:rFonts w:eastAsia="Malgun Gothic" w:cs="Times"/>
                <w:szCs w:val="20"/>
                <w:lang w:eastAsia="ko-KR"/>
              </w:rPr>
              <w:t>reportQuantity</w:t>
            </w:r>
            <w:proofErr w:type="spellEnd"/>
            <w:r w:rsidRPr="00D50FD1">
              <w:rPr>
                <w:rFonts w:eastAsia="Malgun Gothic" w:cs="Times"/>
                <w:szCs w:val="20"/>
                <w:lang w:eastAsia="ko-KR"/>
              </w:rPr>
              <w:t xml:space="preserve"> including RI (for CSI reporting)</w:t>
            </w:r>
          </w:p>
          <w:p w14:paraId="74E585D6" w14:textId="77777777" w:rsidR="00A91C75" w:rsidRPr="00D50FD1" w:rsidRDefault="00A91C75" w:rsidP="008276AA">
            <w:pPr>
              <w:pStyle w:val="BodyText"/>
              <w:numPr>
                <w:ilvl w:val="0"/>
                <w:numId w:val="9"/>
              </w:numPr>
              <w:suppressAutoHyphens/>
              <w:autoSpaceDE/>
              <w:autoSpaceDN/>
              <w:adjustRightInd/>
              <w:spacing w:before="0" w:after="0" w:line="240" w:lineRule="auto"/>
              <w:textAlignment w:val="auto"/>
              <w:rPr>
                <w:rFonts w:eastAsia="Malgun Gothic" w:cs="Times"/>
                <w:szCs w:val="20"/>
                <w:lang w:eastAsia="ko-KR"/>
              </w:rPr>
            </w:pPr>
            <w:r w:rsidRPr="00D50FD1">
              <w:rPr>
                <w:rFonts w:eastAsia="Malgun Gothic" w:cs="Times"/>
                <w:szCs w:val="20"/>
                <w:lang w:eastAsia="ko-KR"/>
              </w:rPr>
              <w:t>FFS:</w:t>
            </w:r>
          </w:p>
          <w:p w14:paraId="244C5E9A" w14:textId="77777777" w:rsidR="00A91C75" w:rsidRPr="00D50FD1" w:rsidRDefault="00A91C75" w:rsidP="008276AA">
            <w:pPr>
              <w:pStyle w:val="BodyText"/>
              <w:numPr>
                <w:ilvl w:val="1"/>
                <w:numId w:val="9"/>
              </w:numPr>
              <w:suppressAutoHyphens/>
              <w:autoSpaceDE/>
              <w:autoSpaceDN/>
              <w:adjustRightInd/>
              <w:spacing w:before="0" w:after="0" w:line="240" w:lineRule="auto"/>
              <w:textAlignment w:val="auto"/>
              <w:rPr>
                <w:rFonts w:eastAsia="Malgun Gothic" w:cs="Times"/>
                <w:szCs w:val="20"/>
                <w:lang w:eastAsia="ko-KR"/>
              </w:rPr>
            </w:pPr>
            <w:r w:rsidRPr="00D50FD1">
              <w:rPr>
                <w:rFonts w:eastAsia="Malgun Gothic" w:cs="Times"/>
                <w:szCs w:val="20"/>
                <w:lang w:eastAsia="ko-KR"/>
              </w:rPr>
              <w:t>PDCCH in USS</w:t>
            </w:r>
          </w:p>
          <w:p w14:paraId="20D5F72A" w14:textId="77777777" w:rsidR="00A91C75" w:rsidRPr="00D50FD1" w:rsidRDefault="00A91C75" w:rsidP="008276AA">
            <w:pPr>
              <w:pStyle w:val="ListParagraph"/>
              <w:numPr>
                <w:ilvl w:val="2"/>
                <w:numId w:val="9"/>
              </w:numPr>
              <w:suppressAutoHyphens/>
              <w:autoSpaceDE/>
              <w:autoSpaceDN/>
              <w:adjustRightInd/>
              <w:spacing w:before="0" w:after="0" w:line="240" w:lineRule="auto"/>
              <w:contextualSpacing w:val="0"/>
              <w:textAlignment w:val="auto"/>
              <w:rPr>
                <w:rFonts w:eastAsia="Malgun Gothic" w:cs="Times"/>
                <w:strike/>
              </w:rPr>
            </w:pPr>
            <w:r w:rsidRPr="00D50FD1">
              <w:rPr>
                <w:rFonts w:eastAsia="Malgun Gothic" w:cs="Times"/>
              </w:rPr>
              <w:t>UE behavior</w:t>
            </w:r>
            <w:r w:rsidRPr="00D50FD1">
              <w:rPr>
                <w:rFonts w:cs="Times"/>
                <w:lang w:eastAsia="zh-CN"/>
              </w:rPr>
              <w:t xml:space="preserve"> for retransmission</w:t>
            </w:r>
          </w:p>
          <w:p w14:paraId="4B77C918" w14:textId="77777777" w:rsidR="00A91C75" w:rsidRPr="00D50FD1" w:rsidRDefault="00A91C75" w:rsidP="008276AA">
            <w:pPr>
              <w:pStyle w:val="BodyText"/>
              <w:numPr>
                <w:ilvl w:val="2"/>
                <w:numId w:val="9"/>
              </w:numPr>
              <w:suppressAutoHyphens/>
              <w:autoSpaceDE/>
              <w:autoSpaceDN/>
              <w:adjustRightInd/>
              <w:spacing w:before="0" w:after="0" w:line="240" w:lineRule="auto"/>
              <w:textAlignment w:val="auto"/>
              <w:rPr>
                <w:rFonts w:eastAsia="Malgun Gothic" w:cs="Times"/>
                <w:szCs w:val="20"/>
                <w:lang w:eastAsia="ko-KR"/>
              </w:rPr>
            </w:pPr>
            <w:r w:rsidRPr="00D50FD1">
              <w:rPr>
                <w:rFonts w:eastAsia="Malgun Gothic" w:cs="Times"/>
                <w:szCs w:val="20"/>
                <w:lang w:eastAsia="ko-KR"/>
              </w:rPr>
              <w:t>if some specific RNTI scrambled PDCCH in USS will be excluded from cell DTX operation</w:t>
            </w:r>
          </w:p>
          <w:p w14:paraId="4D6A7875" w14:textId="77777777" w:rsidR="00A91C75" w:rsidRPr="00D50FD1" w:rsidRDefault="00A91C75" w:rsidP="008276AA">
            <w:pPr>
              <w:pStyle w:val="BodyText"/>
              <w:numPr>
                <w:ilvl w:val="1"/>
                <w:numId w:val="9"/>
              </w:numPr>
              <w:suppressAutoHyphens/>
              <w:autoSpaceDE/>
              <w:autoSpaceDN/>
              <w:adjustRightInd/>
              <w:spacing w:before="0" w:after="0" w:line="240" w:lineRule="auto"/>
              <w:textAlignment w:val="auto"/>
              <w:rPr>
                <w:rFonts w:eastAsia="Malgun Gothic" w:cs="Times"/>
                <w:szCs w:val="20"/>
                <w:lang w:eastAsia="ko-KR"/>
              </w:rPr>
            </w:pPr>
            <w:r w:rsidRPr="00D50FD1">
              <w:rPr>
                <w:rFonts w:eastAsia="Malgun Gothic" w:cs="Times"/>
                <w:szCs w:val="20"/>
                <w:lang w:eastAsia="ko-KR"/>
              </w:rPr>
              <w:lastRenderedPageBreak/>
              <w:t>PDCCH in Type-3 CSS</w:t>
            </w:r>
          </w:p>
          <w:p w14:paraId="089BF913" w14:textId="77777777" w:rsidR="00A91C75" w:rsidRPr="00D50FD1" w:rsidRDefault="00A91C75" w:rsidP="008276AA">
            <w:pPr>
              <w:pStyle w:val="ListParagraph"/>
              <w:numPr>
                <w:ilvl w:val="2"/>
                <w:numId w:val="9"/>
              </w:numPr>
              <w:suppressAutoHyphens/>
              <w:autoSpaceDE/>
              <w:autoSpaceDN/>
              <w:adjustRightInd/>
              <w:spacing w:before="0" w:after="0" w:line="240" w:lineRule="auto"/>
              <w:contextualSpacing w:val="0"/>
              <w:textAlignment w:val="auto"/>
              <w:rPr>
                <w:rFonts w:eastAsia="Malgun Gothic" w:cs="Times"/>
                <w:strike/>
              </w:rPr>
            </w:pPr>
            <w:r w:rsidRPr="00D50FD1">
              <w:rPr>
                <w:rFonts w:eastAsia="Malgun Gothic" w:cs="Times"/>
              </w:rPr>
              <w:t>UE behavior</w:t>
            </w:r>
            <w:r w:rsidRPr="00D50FD1">
              <w:rPr>
                <w:rFonts w:cs="Times"/>
                <w:lang w:eastAsia="zh-CN"/>
              </w:rPr>
              <w:t xml:space="preserve"> for retransmission</w:t>
            </w:r>
          </w:p>
          <w:p w14:paraId="62AEF5D6" w14:textId="77777777" w:rsidR="00A91C75" w:rsidRPr="00D50FD1" w:rsidRDefault="00A91C75" w:rsidP="008276AA">
            <w:pPr>
              <w:pStyle w:val="BodyText"/>
              <w:numPr>
                <w:ilvl w:val="2"/>
                <w:numId w:val="9"/>
              </w:numPr>
              <w:suppressAutoHyphens/>
              <w:autoSpaceDE/>
              <w:autoSpaceDN/>
              <w:adjustRightInd/>
              <w:spacing w:before="0" w:after="0" w:line="240" w:lineRule="auto"/>
              <w:textAlignment w:val="auto"/>
              <w:rPr>
                <w:rFonts w:eastAsia="Malgun Gothic" w:cs="Times"/>
                <w:szCs w:val="20"/>
                <w:lang w:eastAsia="ko-KR"/>
              </w:rPr>
            </w:pPr>
            <w:r w:rsidRPr="00D50FD1">
              <w:rPr>
                <w:rFonts w:eastAsia="Malgun Gothic" w:cs="Times"/>
                <w:szCs w:val="20"/>
                <w:lang w:eastAsia="ko-KR"/>
              </w:rPr>
              <w:t>if some specific RNTI scrambled PDCCH in Type-3 CSS will be excluded from cell DTX operation</w:t>
            </w:r>
          </w:p>
          <w:p w14:paraId="6D1A0BD3" w14:textId="77777777" w:rsidR="00A91C75" w:rsidRPr="00D50FD1" w:rsidRDefault="00A91C75" w:rsidP="008276AA">
            <w:pPr>
              <w:pStyle w:val="BodyText"/>
              <w:numPr>
                <w:ilvl w:val="1"/>
                <w:numId w:val="9"/>
              </w:numPr>
              <w:suppressAutoHyphens/>
              <w:autoSpaceDE/>
              <w:autoSpaceDN/>
              <w:adjustRightInd/>
              <w:spacing w:before="0" w:after="0" w:line="240" w:lineRule="auto"/>
              <w:textAlignment w:val="auto"/>
              <w:rPr>
                <w:rFonts w:eastAsia="Malgun Gothic" w:cs="Times"/>
                <w:szCs w:val="20"/>
                <w:lang w:eastAsia="ko-KR"/>
              </w:rPr>
            </w:pPr>
            <w:r w:rsidRPr="00D50FD1">
              <w:rPr>
                <w:rFonts w:eastAsia="Malgun Gothic" w:cs="Times"/>
                <w:szCs w:val="20"/>
                <w:lang w:eastAsia="ko-KR"/>
              </w:rPr>
              <w:t>PRS</w:t>
            </w:r>
          </w:p>
          <w:p w14:paraId="1B448BE0" w14:textId="77777777" w:rsidR="00A91C75" w:rsidRPr="00D50FD1" w:rsidRDefault="00A91C75" w:rsidP="008276AA">
            <w:pPr>
              <w:pStyle w:val="BodyText"/>
              <w:numPr>
                <w:ilvl w:val="1"/>
                <w:numId w:val="9"/>
              </w:numPr>
              <w:suppressAutoHyphens/>
              <w:autoSpaceDE/>
              <w:autoSpaceDN/>
              <w:adjustRightInd/>
              <w:spacing w:before="0" w:after="0" w:line="240" w:lineRule="auto"/>
              <w:textAlignment w:val="auto"/>
              <w:rPr>
                <w:rFonts w:eastAsia="Malgun Gothic" w:cs="Times"/>
                <w:szCs w:val="20"/>
                <w:lang w:eastAsia="ko-KR"/>
              </w:rPr>
            </w:pPr>
            <w:r w:rsidRPr="00D50FD1">
              <w:rPr>
                <w:rFonts w:eastAsia="Malgun Gothic" w:cs="Times"/>
                <w:szCs w:val="20"/>
                <w:lang w:eastAsia="ko-KR"/>
              </w:rPr>
              <w:t xml:space="preserve">CSI-RS configured by </w:t>
            </w:r>
            <w:proofErr w:type="spellStart"/>
            <w:r w:rsidRPr="00D50FD1">
              <w:rPr>
                <w:rFonts w:eastAsia="Malgun Gothic" w:cs="Times"/>
                <w:szCs w:val="20"/>
                <w:lang w:eastAsia="ko-KR"/>
              </w:rPr>
              <w:t>measObjectNR</w:t>
            </w:r>
            <w:proofErr w:type="spellEnd"/>
            <w:r w:rsidRPr="00D50FD1">
              <w:rPr>
                <w:rFonts w:eastAsia="Malgun Gothic" w:cs="Times"/>
                <w:szCs w:val="20"/>
                <w:lang w:eastAsia="ko-KR"/>
              </w:rPr>
              <w:t xml:space="preserve"> (for RRM)</w:t>
            </w:r>
          </w:p>
          <w:p w14:paraId="2FB6CB58" w14:textId="77777777" w:rsidR="00A91C75" w:rsidRPr="00D50FD1" w:rsidRDefault="00A91C75" w:rsidP="008276AA">
            <w:pPr>
              <w:pStyle w:val="BodyText"/>
              <w:numPr>
                <w:ilvl w:val="1"/>
                <w:numId w:val="9"/>
              </w:numPr>
              <w:suppressAutoHyphens/>
              <w:autoSpaceDE/>
              <w:autoSpaceDN/>
              <w:adjustRightInd/>
              <w:spacing w:before="0" w:after="0" w:line="240" w:lineRule="auto"/>
              <w:textAlignment w:val="auto"/>
              <w:rPr>
                <w:rFonts w:eastAsia="Malgun Gothic" w:cs="Times"/>
                <w:szCs w:val="20"/>
                <w:lang w:eastAsia="ko-KR"/>
              </w:rPr>
            </w:pPr>
            <w:r w:rsidRPr="00D50FD1">
              <w:rPr>
                <w:rFonts w:eastAsia="Malgun Gothic" w:cs="Times"/>
                <w:szCs w:val="20"/>
                <w:lang w:eastAsia="ko-KR"/>
              </w:rPr>
              <w:t xml:space="preserve">CSI-RS associated with </w:t>
            </w:r>
            <w:proofErr w:type="spellStart"/>
            <w:r w:rsidRPr="00D50FD1">
              <w:rPr>
                <w:rFonts w:eastAsia="Malgun Gothic" w:cs="Times"/>
                <w:szCs w:val="20"/>
                <w:lang w:eastAsia="ko-KR"/>
              </w:rPr>
              <w:t>RadioLinkMonitoringConfig</w:t>
            </w:r>
            <w:proofErr w:type="spellEnd"/>
            <w:r w:rsidRPr="00D50FD1">
              <w:rPr>
                <w:rFonts w:eastAsia="Malgun Gothic" w:cs="Times"/>
                <w:szCs w:val="20"/>
                <w:lang w:eastAsia="ko-KR"/>
              </w:rPr>
              <w:t xml:space="preserve"> and </w:t>
            </w:r>
            <w:proofErr w:type="spellStart"/>
            <w:r w:rsidRPr="00D50FD1">
              <w:rPr>
                <w:rFonts w:eastAsia="Malgun Gothic" w:cs="Times"/>
                <w:szCs w:val="20"/>
                <w:lang w:eastAsia="ko-KR"/>
              </w:rPr>
              <w:t>BeamFailureDectection</w:t>
            </w:r>
            <w:proofErr w:type="spellEnd"/>
            <w:r w:rsidRPr="00D50FD1">
              <w:rPr>
                <w:rFonts w:eastAsia="Malgun Gothic" w:cs="Times"/>
                <w:szCs w:val="20"/>
                <w:lang w:eastAsia="ko-KR"/>
              </w:rPr>
              <w:t xml:space="preserve"> (for RLM and BFD)</w:t>
            </w:r>
          </w:p>
          <w:p w14:paraId="12A3C6F0" w14:textId="77777777" w:rsidR="00A91C75" w:rsidRPr="00D50FD1" w:rsidRDefault="00A91C75" w:rsidP="008276AA">
            <w:pPr>
              <w:pStyle w:val="BodyText"/>
              <w:numPr>
                <w:ilvl w:val="1"/>
                <w:numId w:val="9"/>
              </w:numPr>
              <w:suppressAutoHyphens/>
              <w:autoSpaceDE/>
              <w:autoSpaceDN/>
              <w:adjustRightInd/>
              <w:spacing w:before="0" w:after="0" w:line="240" w:lineRule="auto"/>
              <w:textAlignment w:val="auto"/>
              <w:rPr>
                <w:rFonts w:eastAsia="Malgun Gothic" w:cs="Times"/>
                <w:szCs w:val="20"/>
                <w:lang w:eastAsia="ko-KR"/>
              </w:rPr>
            </w:pPr>
            <w:r w:rsidRPr="00D50FD1">
              <w:rPr>
                <w:rFonts w:eastAsia="Malgun Gothic" w:cs="Times"/>
                <w:szCs w:val="20"/>
                <w:lang w:eastAsia="ko-KR"/>
              </w:rPr>
              <w:t xml:space="preserve">Periodic CSI-RS configured with </w:t>
            </w:r>
            <w:proofErr w:type="spellStart"/>
            <w:r w:rsidRPr="00D50FD1">
              <w:rPr>
                <w:rFonts w:eastAsia="Malgun Gothic" w:cs="Times"/>
                <w:szCs w:val="20"/>
                <w:lang w:eastAsia="ko-KR"/>
              </w:rPr>
              <w:t>trs</w:t>
            </w:r>
            <w:proofErr w:type="spellEnd"/>
            <w:r w:rsidRPr="00D50FD1">
              <w:rPr>
                <w:rFonts w:eastAsia="Malgun Gothic" w:cs="Times"/>
                <w:szCs w:val="20"/>
                <w:lang w:eastAsia="ko-KR"/>
              </w:rPr>
              <w:t>-Info ‘true’ (for tracking)</w:t>
            </w:r>
          </w:p>
          <w:p w14:paraId="3013A21B" w14:textId="77777777" w:rsidR="00A91C75" w:rsidRPr="00D50FD1" w:rsidRDefault="00A91C75" w:rsidP="008276AA">
            <w:pPr>
              <w:pStyle w:val="BodyText"/>
              <w:numPr>
                <w:ilvl w:val="1"/>
                <w:numId w:val="9"/>
              </w:numPr>
              <w:suppressAutoHyphens/>
              <w:autoSpaceDE/>
              <w:autoSpaceDN/>
              <w:adjustRightInd/>
              <w:spacing w:before="0" w:after="0" w:line="240" w:lineRule="auto"/>
              <w:textAlignment w:val="auto"/>
              <w:rPr>
                <w:rFonts w:eastAsia="Malgun Gothic" w:cs="Times"/>
                <w:szCs w:val="20"/>
                <w:lang w:eastAsia="ko-KR"/>
              </w:rPr>
            </w:pPr>
            <w:r w:rsidRPr="00D50FD1">
              <w:rPr>
                <w:rFonts w:eastAsia="Malgun Gothic" w:cs="Times"/>
                <w:szCs w:val="20"/>
                <w:lang w:eastAsia="ko-KR"/>
              </w:rPr>
              <w:t>Periodic/Semi-persistent CSI-RS (for BM)</w:t>
            </w:r>
          </w:p>
          <w:p w14:paraId="7C3EB322" w14:textId="77777777" w:rsidR="00A91C75" w:rsidRPr="00D50FD1" w:rsidRDefault="00A91C75" w:rsidP="008276AA">
            <w:pPr>
              <w:pStyle w:val="BodyText"/>
              <w:numPr>
                <w:ilvl w:val="2"/>
                <w:numId w:val="9"/>
              </w:numPr>
              <w:suppressAutoHyphens/>
              <w:autoSpaceDE/>
              <w:autoSpaceDN/>
              <w:adjustRightInd/>
              <w:spacing w:before="0" w:after="0" w:line="240" w:lineRule="auto"/>
              <w:textAlignment w:val="auto"/>
              <w:rPr>
                <w:rFonts w:eastAsia="Malgun Gothic" w:cs="Times"/>
                <w:szCs w:val="20"/>
                <w:lang w:eastAsia="ko-KR"/>
              </w:rPr>
            </w:pPr>
            <w:r w:rsidRPr="00D50FD1">
              <w:rPr>
                <w:rFonts w:eastAsia="Malgun Gothic" w:cs="Times"/>
                <w:szCs w:val="20"/>
                <w:lang w:eastAsia="ko-KR"/>
              </w:rPr>
              <w:t>FFS on how to differentiate (if needed) with other CSI-RS used for CSI reports for BM</w:t>
            </w:r>
          </w:p>
          <w:p w14:paraId="0C6B0A94" w14:textId="77777777" w:rsidR="00A91C75" w:rsidRPr="00D50FD1" w:rsidRDefault="00A91C75" w:rsidP="008276AA">
            <w:pPr>
              <w:pStyle w:val="BodyText"/>
              <w:numPr>
                <w:ilvl w:val="0"/>
                <w:numId w:val="9"/>
              </w:numPr>
              <w:suppressAutoHyphens/>
              <w:autoSpaceDE/>
              <w:autoSpaceDN/>
              <w:adjustRightInd/>
              <w:spacing w:before="0" w:after="0" w:line="240" w:lineRule="auto"/>
              <w:textAlignment w:val="auto"/>
              <w:rPr>
                <w:rFonts w:eastAsia="Malgun Gothic" w:cs="Times"/>
                <w:szCs w:val="20"/>
                <w:lang w:eastAsia="ko-KR"/>
              </w:rPr>
            </w:pPr>
            <w:r w:rsidRPr="00D50FD1">
              <w:rPr>
                <w:rFonts w:eastAsia="Malgun Gothic" w:cs="Times"/>
                <w:szCs w:val="20"/>
                <w:lang w:eastAsia="ko-KR"/>
              </w:rPr>
              <w:t>FFS: Whether the same or different UE behavior is applicable with or without C-DRX</w:t>
            </w:r>
          </w:p>
          <w:p w14:paraId="0181808C" w14:textId="77777777" w:rsidR="00A91C75" w:rsidRPr="00D50FD1" w:rsidRDefault="00A91C75" w:rsidP="008276AA">
            <w:pPr>
              <w:pStyle w:val="BodyText"/>
              <w:numPr>
                <w:ilvl w:val="0"/>
                <w:numId w:val="9"/>
              </w:numPr>
              <w:suppressAutoHyphens/>
              <w:autoSpaceDE/>
              <w:autoSpaceDN/>
              <w:adjustRightInd/>
              <w:spacing w:before="0" w:after="0" w:line="240" w:lineRule="auto"/>
              <w:textAlignment w:val="auto"/>
              <w:rPr>
                <w:rFonts w:eastAsia="Malgun Gothic" w:cs="Times"/>
                <w:szCs w:val="20"/>
                <w:lang w:eastAsia="ko-KR"/>
              </w:rPr>
            </w:pPr>
            <w:r w:rsidRPr="00D50FD1">
              <w:rPr>
                <w:rFonts w:eastAsia="Malgun Gothic" w:cs="Times"/>
                <w:szCs w:val="20"/>
                <w:lang w:eastAsia="ko-KR"/>
              </w:rPr>
              <w:t>FFS: Whether the list of impacted signals/channels can be configurable</w:t>
            </w:r>
          </w:p>
          <w:p w14:paraId="602D37D9" w14:textId="77777777" w:rsidR="00A91C75" w:rsidRPr="00D50FD1" w:rsidRDefault="00A91C75" w:rsidP="008276AA">
            <w:pPr>
              <w:pStyle w:val="BodyText"/>
              <w:numPr>
                <w:ilvl w:val="0"/>
                <w:numId w:val="9"/>
              </w:numPr>
              <w:suppressAutoHyphens/>
              <w:autoSpaceDE/>
              <w:autoSpaceDN/>
              <w:adjustRightInd/>
              <w:spacing w:before="0" w:after="0" w:line="240" w:lineRule="auto"/>
              <w:textAlignment w:val="auto"/>
              <w:rPr>
                <w:rFonts w:eastAsia="Malgun Gothic" w:cs="Times"/>
                <w:szCs w:val="20"/>
                <w:lang w:eastAsia="ko-KR"/>
              </w:rPr>
            </w:pPr>
            <w:r w:rsidRPr="00D50FD1">
              <w:rPr>
                <w:rFonts w:eastAsia="Malgun Gothic" w:cs="Times"/>
                <w:szCs w:val="20"/>
                <w:lang w:eastAsia="ko-KR"/>
              </w:rPr>
              <w:t>FFS: Whether there will be exception case(s) for UE receiving and/or processing listed signals/channels during non-active periods of DTX</w:t>
            </w:r>
          </w:p>
          <w:p w14:paraId="299BFFFA" w14:textId="6B9C35C0" w:rsidR="00A91C75" w:rsidRPr="00A6511F" w:rsidRDefault="00A91C75" w:rsidP="008276AA">
            <w:pPr>
              <w:pStyle w:val="BodyText"/>
              <w:numPr>
                <w:ilvl w:val="0"/>
                <w:numId w:val="9"/>
              </w:numPr>
              <w:suppressAutoHyphens/>
              <w:autoSpaceDE/>
              <w:autoSpaceDN/>
              <w:adjustRightInd/>
              <w:spacing w:before="0" w:after="0" w:line="240" w:lineRule="auto"/>
              <w:textAlignment w:val="auto"/>
              <w:rPr>
                <w:rFonts w:eastAsia="Malgun Gothic" w:cs="Times"/>
                <w:szCs w:val="20"/>
                <w:lang w:eastAsia="ko-KR"/>
              </w:rPr>
            </w:pPr>
            <w:r w:rsidRPr="00D50FD1">
              <w:rPr>
                <w:rFonts w:eastAsia="Malgun Gothic" w:cs="Times"/>
                <w:szCs w:val="20"/>
                <w:lang w:eastAsia="ko-KR"/>
              </w:rPr>
              <w:t>FFS: RAN1 to consider impact on system if the channels/signals are not transmitted during non-active period</w:t>
            </w:r>
          </w:p>
          <w:p w14:paraId="60B7E93E" w14:textId="77777777" w:rsidR="00A91C75" w:rsidRDefault="00A91C75" w:rsidP="008276AA">
            <w:pPr>
              <w:spacing w:before="0" w:after="0" w:line="240" w:lineRule="auto"/>
              <w:rPr>
                <w:rFonts w:cs="Times"/>
                <w:lang w:eastAsia="x-none"/>
              </w:rPr>
            </w:pPr>
          </w:p>
          <w:p w14:paraId="0A7BDE0C" w14:textId="77777777" w:rsidR="00A91C75" w:rsidRPr="00DD5E1D" w:rsidRDefault="00A91C75" w:rsidP="008276AA">
            <w:pPr>
              <w:spacing w:before="0" w:after="0" w:line="240" w:lineRule="auto"/>
              <w:rPr>
                <w:rFonts w:cs="Times"/>
                <w:b/>
                <w:highlight w:val="green"/>
                <w:lang w:eastAsia="x-none"/>
              </w:rPr>
            </w:pPr>
            <w:r w:rsidRPr="00DD5E1D">
              <w:rPr>
                <w:rFonts w:cs="Times"/>
                <w:b/>
                <w:highlight w:val="green"/>
                <w:lang w:eastAsia="x-none"/>
              </w:rPr>
              <w:t>Agreement</w:t>
            </w:r>
          </w:p>
          <w:p w14:paraId="4D0222C3" w14:textId="77777777" w:rsidR="00A91C75" w:rsidRPr="003D7A81" w:rsidRDefault="00A91C75" w:rsidP="008276AA">
            <w:pPr>
              <w:pStyle w:val="BodyText"/>
              <w:suppressAutoHyphens/>
              <w:spacing w:before="0" w:after="0" w:line="240" w:lineRule="auto"/>
              <w:rPr>
                <w:rFonts w:ascii="Times New Roman" w:eastAsia="Malgun Gothic" w:hAnsi="Times New Roman"/>
                <w:szCs w:val="20"/>
                <w:lang w:eastAsia="ko-KR"/>
              </w:rPr>
            </w:pPr>
            <w:r w:rsidRPr="003D7A81">
              <w:rPr>
                <w:rFonts w:ascii="Times New Roman" w:eastAsia="Malgun Gothic" w:hAnsi="Times New Roman"/>
                <w:szCs w:val="20"/>
                <w:lang w:eastAsia="ko-KR"/>
              </w:rPr>
              <w:t xml:space="preserve">Study L1 </w:t>
            </w:r>
            <w:proofErr w:type="spellStart"/>
            <w:r w:rsidRPr="003D7A81">
              <w:rPr>
                <w:rFonts w:ascii="Times New Roman" w:eastAsia="Malgun Gothic" w:hAnsi="Times New Roman"/>
                <w:szCs w:val="20"/>
                <w:lang w:eastAsia="ko-KR"/>
              </w:rPr>
              <w:t>signalling</w:t>
            </w:r>
            <w:proofErr w:type="spellEnd"/>
            <w:r w:rsidRPr="003D7A81">
              <w:rPr>
                <w:rFonts w:ascii="Times New Roman" w:eastAsia="Malgun Gothic" w:hAnsi="Times New Roman"/>
                <w:szCs w:val="20"/>
                <w:lang w:eastAsia="ko-KR"/>
              </w:rPr>
              <w:t xml:space="preserve">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65FC79B7" w14:textId="77777777" w:rsidR="00A91C75" w:rsidRPr="00726577" w:rsidRDefault="00A91C75" w:rsidP="008276AA">
            <w:pPr>
              <w:pStyle w:val="BodyText"/>
              <w:numPr>
                <w:ilvl w:val="0"/>
                <w:numId w:val="10"/>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PDCCH based signaling</w:t>
            </w:r>
          </w:p>
          <w:p w14:paraId="21D64A62" w14:textId="77777777" w:rsidR="00A91C75" w:rsidRPr="00726577" w:rsidRDefault="00A91C75" w:rsidP="008276AA">
            <w:pPr>
              <w:pStyle w:val="BodyText"/>
              <w:numPr>
                <w:ilvl w:val="1"/>
                <w:numId w:val="10"/>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enhancing legacy DCI or introducing new DCI</w:t>
            </w:r>
          </w:p>
          <w:p w14:paraId="34F05078" w14:textId="77777777" w:rsidR="00A91C75" w:rsidRPr="00726577" w:rsidRDefault="00A91C75" w:rsidP="008276AA">
            <w:pPr>
              <w:pStyle w:val="BodyText"/>
              <w:numPr>
                <w:ilvl w:val="1"/>
                <w:numId w:val="10"/>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DCI content</w:t>
            </w:r>
          </w:p>
          <w:p w14:paraId="024BCE49" w14:textId="77777777" w:rsidR="00A91C75" w:rsidRPr="00726577" w:rsidRDefault="00A91C75" w:rsidP="008276AA">
            <w:pPr>
              <w:pStyle w:val="BodyText"/>
              <w:numPr>
                <w:ilvl w:val="1"/>
                <w:numId w:val="10"/>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L1 signaling is UE specific DCI or group common DCI</w:t>
            </w:r>
          </w:p>
          <w:p w14:paraId="31356CF5" w14:textId="77777777" w:rsidR="00A91C75" w:rsidRPr="00726577" w:rsidRDefault="00A91C75" w:rsidP="008276AA">
            <w:pPr>
              <w:pStyle w:val="BodyText"/>
              <w:numPr>
                <w:ilvl w:val="1"/>
                <w:numId w:val="10"/>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 Timer or validity duration based activation/deactivation of cell DTX/DRX</w:t>
            </w:r>
          </w:p>
          <w:p w14:paraId="69A1D3D0" w14:textId="77777777" w:rsidR="00A91C75" w:rsidRPr="00726577" w:rsidRDefault="00A91C75" w:rsidP="008276AA">
            <w:pPr>
              <w:pStyle w:val="BodyText"/>
              <w:numPr>
                <w:ilvl w:val="1"/>
                <w:numId w:val="10"/>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whether to specify a reference time for activation/deactivation of cell DTX/DRX </w:t>
            </w:r>
          </w:p>
          <w:p w14:paraId="0047B71F" w14:textId="77777777" w:rsidR="00A91C75" w:rsidRPr="00726577" w:rsidRDefault="00A91C75" w:rsidP="008276AA">
            <w:pPr>
              <w:pStyle w:val="BodyText"/>
              <w:numPr>
                <w:ilvl w:val="1"/>
                <w:numId w:val="10"/>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Pr>
                <w:rFonts w:ascii="Times New Roman" w:eastAsia="Malgun Gothic" w:hAnsi="Times New Roman"/>
                <w:szCs w:val="20"/>
                <w:lang w:eastAsia="ko-KR"/>
              </w:rPr>
              <w:t>I</w:t>
            </w:r>
            <w:r w:rsidRPr="00726577">
              <w:rPr>
                <w:rFonts w:ascii="Times New Roman" w:eastAsia="Malgun Gothic" w:hAnsi="Times New Roman"/>
                <w:szCs w:val="20"/>
                <w:lang w:eastAsia="ko-KR"/>
              </w:rPr>
              <w:t>f multiple Cell DTX/DRX patterns are to be supported</w:t>
            </w:r>
          </w:p>
          <w:p w14:paraId="5A48CA98" w14:textId="77777777" w:rsidR="00A91C75" w:rsidRPr="00726577" w:rsidRDefault="00A91C75" w:rsidP="008276AA">
            <w:pPr>
              <w:pStyle w:val="BodyText"/>
              <w:numPr>
                <w:ilvl w:val="0"/>
                <w:numId w:val="10"/>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on detailed UE behavior upon reception of L1 signaling at least including application </w:t>
            </w:r>
            <w:r>
              <w:rPr>
                <w:rFonts w:ascii="Times New Roman" w:eastAsia="Malgun Gothic" w:hAnsi="Times New Roman"/>
                <w:szCs w:val="20"/>
                <w:lang w:eastAsia="ko-KR"/>
              </w:rPr>
              <w:t>delay</w:t>
            </w:r>
          </w:p>
          <w:p w14:paraId="35911B1D" w14:textId="77777777" w:rsidR="00A91C75" w:rsidRPr="00726577" w:rsidRDefault="00A91C75" w:rsidP="008276AA">
            <w:pPr>
              <w:pStyle w:val="BodyText"/>
              <w:numPr>
                <w:ilvl w:val="0"/>
                <w:numId w:val="10"/>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sidRPr="00BD0109">
              <w:rPr>
                <w:rFonts w:ascii="Times New Roman" w:hAnsi="Times New Roman" w:hint="eastAsia"/>
                <w:szCs w:val="20"/>
                <w:lang w:eastAsia="zh-CN"/>
              </w:rPr>
              <w:t>how to</w:t>
            </w:r>
            <w:r w:rsidRPr="00726577">
              <w:rPr>
                <w:rFonts w:ascii="Times New Roman" w:eastAsia="Malgun Gothic" w:hAnsi="Times New Roman"/>
                <w:szCs w:val="20"/>
                <w:lang w:eastAsia="ko-KR"/>
              </w:rPr>
              <w:t xml:space="preserve"> </w:t>
            </w:r>
            <w:r w:rsidRPr="00BD0109">
              <w:rPr>
                <w:rFonts w:ascii="Times New Roman" w:hAnsi="Times New Roman" w:hint="eastAsia"/>
                <w:szCs w:val="20"/>
                <w:lang w:eastAsia="zh-CN"/>
              </w:rPr>
              <w:t xml:space="preserve">guarantee reliability of the </w:t>
            </w:r>
            <w:r w:rsidRPr="00726577">
              <w:rPr>
                <w:rFonts w:ascii="Times New Roman" w:eastAsia="Malgun Gothic" w:hAnsi="Times New Roman"/>
                <w:szCs w:val="20"/>
                <w:lang w:eastAsia="ko-KR"/>
              </w:rPr>
              <w:t>L1 signaling</w:t>
            </w:r>
          </w:p>
          <w:p w14:paraId="1AC9ECFF" w14:textId="77777777" w:rsidR="00A91C75" w:rsidRPr="00726577" w:rsidRDefault="00A91C75" w:rsidP="008276AA">
            <w:pPr>
              <w:pStyle w:val="BodyText"/>
              <w:numPr>
                <w:ilvl w:val="0"/>
                <w:numId w:val="10"/>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 whether the L1 signal can be monitored in non-active periods.</w:t>
            </w:r>
          </w:p>
          <w:p w14:paraId="4F95B4B9" w14:textId="77777777" w:rsidR="00A91C75" w:rsidRDefault="00A91C75" w:rsidP="008276AA">
            <w:pPr>
              <w:spacing w:before="0" w:after="0" w:line="240" w:lineRule="auto"/>
              <w:rPr>
                <w:rFonts w:cs="Times"/>
                <w:lang w:eastAsia="x-none"/>
              </w:rPr>
            </w:pPr>
          </w:p>
          <w:p w14:paraId="3D42FEFD" w14:textId="77777777" w:rsidR="00A91C75" w:rsidRPr="00DD5E1D" w:rsidRDefault="00A91C75" w:rsidP="008276AA">
            <w:pPr>
              <w:spacing w:before="0" w:after="0" w:line="240" w:lineRule="auto"/>
              <w:rPr>
                <w:rFonts w:cs="Times"/>
                <w:b/>
                <w:highlight w:val="green"/>
                <w:lang w:eastAsia="x-none"/>
              </w:rPr>
            </w:pPr>
            <w:r w:rsidRPr="00DD5E1D">
              <w:rPr>
                <w:rFonts w:cs="Times"/>
                <w:b/>
                <w:highlight w:val="green"/>
                <w:lang w:eastAsia="x-none"/>
              </w:rPr>
              <w:t>Agreement</w:t>
            </w:r>
          </w:p>
          <w:p w14:paraId="4E3D0B52" w14:textId="77777777" w:rsidR="00A91C75" w:rsidRDefault="00A91C75" w:rsidP="008276AA">
            <w:pPr>
              <w:pStyle w:val="BodyText"/>
              <w:spacing w:before="0" w:after="0" w:line="240" w:lineRule="auto"/>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16E839B5" w14:textId="77777777" w:rsidR="00A91C75" w:rsidRPr="0005568C" w:rsidRDefault="00A91C75" w:rsidP="008276AA">
            <w:pPr>
              <w:pStyle w:val="BodyText"/>
              <w:numPr>
                <w:ilvl w:val="0"/>
                <w:numId w:val="9"/>
              </w:numPr>
              <w:suppressAutoHyphens/>
              <w:autoSpaceDE/>
              <w:autoSpaceDN/>
              <w:adjustRightInd/>
              <w:spacing w:before="0" w:after="0" w:line="240" w:lineRule="auto"/>
              <w:textAlignment w:val="auto"/>
              <w:rPr>
                <w:rFonts w:ascii="Times New Roman" w:eastAsia="Malgun Gothic" w:hAnsi="Times New Roman"/>
                <w:szCs w:val="20"/>
                <w:lang w:eastAsia="ko-KR"/>
              </w:rPr>
            </w:pPr>
            <w:r w:rsidRPr="0005568C">
              <w:rPr>
                <w:rFonts w:ascii="Times New Roman" w:eastAsia="Malgun Gothic" w:hAnsi="Times New Roman"/>
                <w:szCs w:val="20"/>
                <w:lang w:eastAsia="ko-KR"/>
              </w:rPr>
              <w:t>Periodic/Semi-persistent CSI report</w:t>
            </w:r>
          </w:p>
          <w:p w14:paraId="65FAA453" w14:textId="77777777" w:rsidR="00A91C75" w:rsidRPr="0005568C" w:rsidRDefault="00A91C75" w:rsidP="008276AA">
            <w:pPr>
              <w:pStyle w:val="BodyText"/>
              <w:numPr>
                <w:ilvl w:val="0"/>
                <w:numId w:val="9"/>
              </w:numPr>
              <w:suppressAutoHyphens/>
              <w:autoSpaceDE/>
              <w:autoSpaceDN/>
              <w:adjustRightInd/>
              <w:spacing w:before="0" w:after="0" w:line="240" w:lineRule="auto"/>
              <w:textAlignment w:val="auto"/>
              <w:rPr>
                <w:rFonts w:ascii="Times New Roman" w:eastAsia="Malgun Gothic" w:hAnsi="Times New Roman"/>
                <w:szCs w:val="20"/>
                <w:lang w:eastAsia="ko-KR"/>
              </w:rPr>
            </w:pPr>
            <w:r w:rsidRPr="0005568C">
              <w:rPr>
                <w:rFonts w:ascii="Times New Roman" w:eastAsia="Malgun Gothic" w:hAnsi="Times New Roman"/>
                <w:szCs w:val="20"/>
                <w:lang w:eastAsia="ko-KR"/>
              </w:rPr>
              <w:t xml:space="preserve">Periodic/Semi-persistent SRS </w:t>
            </w:r>
          </w:p>
          <w:p w14:paraId="5B7F009B" w14:textId="77777777" w:rsidR="00A91C75" w:rsidRDefault="00A91C75" w:rsidP="008276AA">
            <w:pPr>
              <w:pStyle w:val="BodyText"/>
              <w:numPr>
                <w:ilvl w:val="1"/>
                <w:numId w:val="9"/>
              </w:numPr>
              <w:suppressAutoHyphens/>
              <w:autoSpaceDE/>
              <w:autoSpaceDN/>
              <w:adjustRightInd/>
              <w:spacing w:before="0" w:after="0" w:line="240" w:lineRule="auto"/>
              <w:textAlignment w:val="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32472F33" w14:textId="77777777" w:rsidR="00A91C75" w:rsidRPr="0005568C" w:rsidRDefault="00A91C75" w:rsidP="008276AA">
            <w:pPr>
              <w:pStyle w:val="BodyText"/>
              <w:numPr>
                <w:ilvl w:val="0"/>
                <w:numId w:val="9"/>
              </w:numPr>
              <w:suppressAutoHyphens/>
              <w:autoSpaceDE/>
              <w:autoSpaceDN/>
              <w:adjustRightInd/>
              <w:spacing w:before="0" w:after="0" w:line="240" w:lineRule="auto"/>
              <w:textAlignment w:val="auto"/>
              <w:rPr>
                <w:rFonts w:ascii="Times New Roman" w:eastAsia="Malgun Gothic" w:hAnsi="Times New Roman"/>
                <w:szCs w:val="20"/>
                <w:lang w:eastAsia="ko-KR"/>
              </w:rPr>
            </w:pPr>
            <w:r w:rsidRPr="0005568C">
              <w:rPr>
                <w:rFonts w:ascii="Times New Roman" w:eastAsia="Malgun Gothic" w:hAnsi="Times New Roman"/>
                <w:szCs w:val="20"/>
                <w:lang w:eastAsia="ko-KR"/>
              </w:rPr>
              <w:t>FFS:</w:t>
            </w:r>
          </w:p>
          <w:p w14:paraId="6FEA78CA" w14:textId="77777777" w:rsidR="00A91C75" w:rsidRPr="0005568C" w:rsidRDefault="00A91C75" w:rsidP="008276AA">
            <w:pPr>
              <w:pStyle w:val="BodyText"/>
              <w:numPr>
                <w:ilvl w:val="1"/>
                <w:numId w:val="9"/>
              </w:numPr>
              <w:suppressAutoHyphens/>
              <w:autoSpaceDE/>
              <w:autoSpaceDN/>
              <w:adjustRightInd/>
              <w:spacing w:before="0" w:after="0" w:line="240" w:lineRule="auto"/>
              <w:textAlignment w:val="auto"/>
              <w:rPr>
                <w:rFonts w:ascii="Times New Roman" w:eastAsia="Malgun Gothic" w:hAnsi="Times New Roman"/>
                <w:szCs w:val="20"/>
                <w:lang w:eastAsia="ko-KR"/>
              </w:rPr>
            </w:pPr>
            <w:r w:rsidRPr="0005568C">
              <w:rPr>
                <w:rFonts w:ascii="Times New Roman" w:eastAsia="Malgun Gothic" w:hAnsi="Times New Roman"/>
                <w:szCs w:val="20"/>
                <w:lang w:eastAsia="ko-KR"/>
              </w:rPr>
              <w:t>HARQ feedback for SPS PDSCH</w:t>
            </w:r>
          </w:p>
          <w:p w14:paraId="1128BF3E" w14:textId="77777777" w:rsidR="00A91C75" w:rsidRDefault="00A91C75" w:rsidP="008276AA">
            <w:pPr>
              <w:pStyle w:val="BodyText"/>
              <w:numPr>
                <w:ilvl w:val="0"/>
                <w:numId w:val="9"/>
              </w:numPr>
              <w:suppressAutoHyphens/>
              <w:autoSpaceDE/>
              <w:autoSpaceDN/>
              <w:adjustRightInd/>
              <w:spacing w:before="0" w:after="0" w:line="240" w:lineRule="auto"/>
              <w:textAlignment w:val="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633D69B0" w14:textId="77777777" w:rsidR="00A91C75" w:rsidRDefault="00A91C75" w:rsidP="008276AA">
            <w:pPr>
              <w:pStyle w:val="BodyText"/>
              <w:numPr>
                <w:ilvl w:val="0"/>
                <w:numId w:val="9"/>
              </w:numPr>
              <w:suppressAutoHyphens/>
              <w:autoSpaceDE/>
              <w:autoSpaceDN/>
              <w:adjustRightInd/>
              <w:spacing w:before="0" w:after="0" w:line="240" w:lineRule="auto"/>
              <w:textAlignment w:val="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460C7FAC" w14:textId="77777777" w:rsidR="00A91C75" w:rsidRDefault="00A91C75" w:rsidP="008276AA">
            <w:pPr>
              <w:pStyle w:val="BodyText"/>
              <w:numPr>
                <w:ilvl w:val="0"/>
                <w:numId w:val="9"/>
              </w:numPr>
              <w:suppressAutoHyphens/>
              <w:autoSpaceDE/>
              <w:autoSpaceDN/>
              <w:adjustRightInd/>
              <w:spacing w:before="0" w:after="0" w:line="240" w:lineRule="auto"/>
              <w:textAlignment w:val="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688AB130" w14:textId="77777777" w:rsidR="00A91C75" w:rsidRDefault="00A91C75" w:rsidP="008276AA">
            <w:pPr>
              <w:pStyle w:val="BodyText"/>
              <w:numPr>
                <w:ilvl w:val="0"/>
                <w:numId w:val="9"/>
              </w:numPr>
              <w:suppressAutoHyphens/>
              <w:autoSpaceDE/>
              <w:autoSpaceDN/>
              <w:adjustRightInd/>
              <w:spacing w:before="0" w:after="0" w:line="240" w:lineRule="auto"/>
              <w:textAlignment w:val="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2BBC781F" w14:textId="77777777" w:rsidR="00A91C75" w:rsidRDefault="00A91C75" w:rsidP="008276AA">
            <w:pPr>
              <w:spacing w:before="0" w:after="0" w:line="240" w:lineRule="auto"/>
            </w:pPr>
          </w:p>
          <w:p w14:paraId="78591680" w14:textId="77777777" w:rsidR="00A91C75" w:rsidRPr="00A27944" w:rsidRDefault="00A91C75" w:rsidP="008276AA">
            <w:pPr>
              <w:pStyle w:val="BodyText"/>
              <w:spacing w:before="0" w:after="0" w:line="240" w:lineRule="auto"/>
              <w:rPr>
                <w:rFonts w:ascii="Times New Roman" w:eastAsia="Malgun Gothic" w:hAnsi="Times New Roman"/>
                <w:b/>
                <w:bCs/>
                <w:szCs w:val="20"/>
                <w:lang w:eastAsia="ko-KR"/>
              </w:rPr>
            </w:pPr>
            <w:r w:rsidRPr="00A27944">
              <w:rPr>
                <w:rFonts w:ascii="Times New Roman" w:eastAsia="Malgun Gothic" w:hAnsi="Times New Roman"/>
                <w:b/>
                <w:bCs/>
                <w:szCs w:val="20"/>
                <w:lang w:eastAsia="ko-KR"/>
              </w:rPr>
              <w:t>Further study the following in RAN1:</w:t>
            </w:r>
          </w:p>
          <w:p w14:paraId="0CC11328" w14:textId="77777777" w:rsidR="00A91C75" w:rsidRPr="00A27944" w:rsidRDefault="00A91C75" w:rsidP="008276AA">
            <w:pPr>
              <w:pStyle w:val="BodyText"/>
              <w:numPr>
                <w:ilvl w:val="0"/>
                <w:numId w:val="11"/>
              </w:numPr>
              <w:suppressAutoHyphens/>
              <w:overflowPunct/>
              <w:autoSpaceDE/>
              <w:autoSpaceDN/>
              <w:adjustRightInd/>
              <w:spacing w:before="0" w:after="0" w:line="240" w:lineRule="auto"/>
              <w:textAlignment w:val="auto"/>
              <w:rPr>
                <w:rFonts w:ascii="Times New Roman" w:eastAsia="Malgun Gothic" w:hAnsi="Times New Roman"/>
                <w:strike/>
                <w:szCs w:val="20"/>
                <w:lang w:eastAsia="ko-KR"/>
              </w:rPr>
            </w:pPr>
            <w:r w:rsidRPr="00A27944">
              <w:rPr>
                <w:rFonts w:ascii="Times New Roman" w:eastAsia="Malgun Gothic" w:hAnsi="Times New Roman"/>
                <w:szCs w:val="20"/>
                <w:lang w:eastAsia="ko-KR"/>
              </w:rPr>
              <w:t>Handling of HARQ-ACK codebook generation when configured with cell DTX/DRX</w:t>
            </w:r>
          </w:p>
          <w:p w14:paraId="6608934F" w14:textId="77777777" w:rsidR="00A91C75" w:rsidRPr="00A27944" w:rsidRDefault="00A91C75" w:rsidP="008276AA">
            <w:pPr>
              <w:pStyle w:val="BodyText"/>
              <w:numPr>
                <w:ilvl w:val="0"/>
                <w:numId w:val="11"/>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A27944">
              <w:rPr>
                <w:rFonts w:ascii="Times New Roman" w:eastAsia="Malgun Gothic" w:hAnsi="Times New Roman"/>
                <w:szCs w:val="20"/>
                <w:lang w:eastAsia="ko-KR"/>
              </w:rPr>
              <w:t>Handling of PUCCH deferral operation during non-active periods of cell DRX</w:t>
            </w:r>
          </w:p>
          <w:p w14:paraId="72083D39" w14:textId="77777777" w:rsidR="00A91C75" w:rsidRPr="00A27944" w:rsidRDefault="00A91C75" w:rsidP="008276AA">
            <w:pPr>
              <w:pStyle w:val="BodyText"/>
              <w:numPr>
                <w:ilvl w:val="0"/>
                <w:numId w:val="11"/>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A27944">
              <w:rPr>
                <w:rFonts w:ascii="Times New Roman" w:eastAsia="Malgun Gothic" w:hAnsi="Times New Roman"/>
                <w:szCs w:val="20"/>
                <w:lang w:eastAsia="ko-KR"/>
              </w:rPr>
              <w:t>Handling of overlapping channels where a least a channel overlaps with non-active periods of cell DTX/DRX</w:t>
            </w:r>
          </w:p>
          <w:p w14:paraId="4121B9C1" w14:textId="77777777" w:rsidR="00A91C75" w:rsidRPr="007650C8" w:rsidRDefault="00A91C75" w:rsidP="008276AA">
            <w:pPr>
              <w:pStyle w:val="BodyText"/>
              <w:numPr>
                <w:ilvl w:val="0"/>
                <w:numId w:val="11"/>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650C8">
              <w:rPr>
                <w:rFonts w:ascii="Times New Roman" w:eastAsia="Malgun Gothic" w:hAnsi="Times New Roman"/>
                <w:szCs w:val="20"/>
                <w:lang w:eastAsia="ko-KR"/>
              </w:rPr>
              <w:t>Handling of signals/channels that can be received/transmitted repeatedly during non-active periods of cell DTX/DRX</w:t>
            </w:r>
          </w:p>
          <w:p w14:paraId="45DFF94E" w14:textId="77777777" w:rsidR="00A91C75" w:rsidRPr="007650C8" w:rsidRDefault="00A91C75" w:rsidP="008276AA">
            <w:pPr>
              <w:pStyle w:val="BodyText"/>
              <w:numPr>
                <w:ilvl w:val="0"/>
                <w:numId w:val="11"/>
              </w:numPr>
              <w:suppressAutoHyphens/>
              <w:overflowPunct/>
              <w:autoSpaceDE/>
              <w:autoSpaceDN/>
              <w:adjustRightInd/>
              <w:spacing w:before="0" w:after="0" w:line="240" w:lineRule="auto"/>
              <w:textAlignment w:val="auto"/>
              <w:rPr>
                <w:rFonts w:ascii="Times New Roman" w:eastAsia="DengXian" w:hAnsi="Times New Roman"/>
                <w:szCs w:val="20"/>
                <w:lang w:eastAsia="zh-CN"/>
              </w:rPr>
            </w:pPr>
            <w:r w:rsidRPr="007650C8">
              <w:rPr>
                <w:rFonts w:ascii="Times New Roman" w:eastAsia="DengXian" w:hAnsi="Times New Roman"/>
                <w:szCs w:val="20"/>
                <w:lang w:eastAsia="zh-CN"/>
              </w:rPr>
              <w:t>Handling of PUCCH switching during non-active period to an active cell</w:t>
            </w:r>
          </w:p>
          <w:p w14:paraId="3C6BF728" w14:textId="77777777" w:rsidR="00A91C75" w:rsidRPr="007650C8" w:rsidRDefault="00A91C75" w:rsidP="008276AA">
            <w:pPr>
              <w:pStyle w:val="BodyText"/>
              <w:numPr>
                <w:ilvl w:val="0"/>
                <w:numId w:val="11"/>
              </w:numPr>
              <w:suppressAutoHyphens/>
              <w:overflowPunct/>
              <w:autoSpaceDE/>
              <w:autoSpaceDN/>
              <w:adjustRightInd/>
              <w:spacing w:before="0" w:after="0" w:line="240" w:lineRule="auto"/>
              <w:textAlignment w:val="auto"/>
              <w:rPr>
                <w:rFonts w:ascii="Times New Roman" w:eastAsia="DengXian" w:hAnsi="Times New Roman"/>
                <w:szCs w:val="20"/>
                <w:lang w:eastAsia="zh-CN"/>
              </w:rPr>
            </w:pPr>
            <w:r w:rsidRPr="007650C8">
              <w:rPr>
                <w:rFonts w:ascii="Times New Roman" w:eastAsia="DengXian" w:hAnsi="Times New Roman"/>
                <w:szCs w:val="20"/>
                <w:lang w:eastAsia="zh-CN"/>
              </w:rPr>
              <w:t>Other enhancements are not precluded.</w:t>
            </w:r>
          </w:p>
          <w:p w14:paraId="14F5A0DC" w14:textId="77777777" w:rsidR="00A91C75" w:rsidRDefault="00A91C75" w:rsidP="008276AA">
            <w:pPr>
              <w:spacing w:before="0" w:after="0" w:line="240" w:lineRule="auto"/>
              <w:rPr>
                <w:rFonts w:cs="Times"/>
                <w:lang w:eastAsia="x-none"/>
              </w:rPr>
            </w:pPr>
          </w:p>
          <w:p w14:paraId="2E28DDE8" w14:textId="77777777" w:rsidR="00A91C75" w:rsidRPr="00002D0A" w:rsidRDefault="00A91C75" w:rsidP="008276AA">
            <w:pPr>
              <w:spacing w:before="0" w:after="0" w:line="240" w:lineRule="auto"/>
              <w:rPr>
                <w:rFonts w:cs="Times"/>
                <w:b/>
                <w:bCs/>
                <w:highlight w:val="green"/>
                <w:lang w:eastAsia="x-none"/>
              </w:rPr>
            </w:pPr>
            <w:r w:rsidRPr="00002D0A">
              <w:rPr>
                <w:rFonts w:cs="Times"/>
                <w:b/>
                <w:bCs/>
                <w:highlight w:val="green"/>
                <w:lang w:eastAsia="x-none"/>
              </w:rPr>
              <w:t>Agreement</w:t>
            </w:r>
          </w:p>
          <w:p w14:paraId="70D5D9C8" w14:textId="77777777" w:rsidR="00A91C75" w:rsidRDefault="00A91C75" w:rsidP="008276AA">
            <w:pPr>
              <w:spacing w:before="0" w:after="0" w:line="240" w:lineRule="auto"/>
              <w:rPr>
                <w:rFonts w:cs="Times"/>
                <w:lang w:eastAsia="x-none"/>
              </w:rPr>
            </w:pPr>
            <w:r>
              <w:rPr>
                <w:rFonts w:cs="Times"/>
                <w:lang w:eastAsia="x-none"/>
              </w:rPr>
              <w:t>For PDDCH monitoring, further work on Rel-18 NES in RAN1 is to follow the RAN2 agreement below:</w:t>
            </w:r>
          </w:p>
          <w:p w14:paraId="5710B8F4" w14:textId="77777777" w:rsidR="00A91C75" w:rsidRPr="007464CC" w:rsidRDefault="00A91C75" w:rsidP="008276AA">
            <w:pPr>
              <w:pStyle w:val="BodyText"/>
              <w:spacing w:before="0" w:after="0" w:line="240" w:lineRule="auto"/>
              <w:ind w:left="360"/>
              <w:rPr>
                <w:rFonts w:ascii="Times New Roman" w:eastAsia="Malgun Gothic" w:hAnsi="Times New Roman"/>
                <w:i/>
                <w:iCs/>
                <w:szCs w:val="20"/>
                <w:lang w:eastAsia="ko-KR"/>
              </w:rPr>
            </w:pPr>
            <w:r w:rsidRPr="007464CC">
              <w:rPr>
                <w:rFonts w:ascii="Times New Roman" w:eastAsia="Malgun Gothic" w:hAnsi="Times New Roman"/>
                <w:i/>
                <w:iCs/>
                <w:szCs w:val="20"/>
                <w:lang w:eastAsia="ko-KR"/>
              </w:rPr>
              <w:lastRenderedPageBreak/>
              <w:t>10.</w:t>
            </w:r>
            <w:r w:rsidRPr="007464CC">
              <w:rPr>
                <w:rFonts w:ascii="Times New Roman" w:eastAsia="Malgun Gothic" w:hAnsi="Times New Roman"/>
                <w:i/>
                <w:iCs/>
                <w:szCs w:val="20"/>
                <w:lang w:eastAsia="ko-KR"/>
              </w:rPr>
              <w:tab/>
              <w:t xml:space="preserve">The understanding for the gNB scheduling </w:t>
            </w:r>
            <w:proofErr w:type="spellStart"/>
            <w:r w:rsidRPr="007464CC">
              <w:rPr>
                <w:rFonts w:ascii="Times New Roman" w:eastAsia="Malgun Gothic" w:hAnsi="Times New Roman"/>
                <w:i/>
                <w:iCs/>
                <w:szCs w:val="20"/>
                <w:lang w:eastAsia="ko-KR"/>
              </w:rPr>
              <w:t>behaviour</w:t>
            </w:r>
            <w:proofErr w:type="spellEnd"/>
            <w:r w:rsidRPr="007464CC">
              <w:rPr>
                <w:rFonts w:ascii="Times New Roman" w:eastAsia="Malgun Gothic" w:hAnsi="Times New Roman"/>
                <w:i/>
                <w:iCs/>
                <w:szCs w:val="20"/>
                <w:lang w:eastAsia="ko-KR"/>
              </w:rPr>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379446AD" w14:textId="77777777" w:rsidR="00A91C75" w:rsidRDefault="00A91C75" w:rsidP="008276AA">
            <w:pPr>
              <w:spacing w:before="0" w:after="0" w:line="240" w:lineRule="auto"/>
              <w:rPr>
                <w:rFonts w:cs="Times"/>
                <w:lang w:eastAsia="x-none"/>
              </w:rPr>
            </w:pPr>
          </w:p>
          <w:p w14:paraId="4E68331D" w14:textId="77777777" w:rsidR="00A91C75" w:rsidRPr="0058023D" w:rsidRDefault="00A91C75" w:rsidP="008276AA">
            <w:pPr>
              <w:spacing w:before="0" w:after="0" w:line="240" w:lineRule="auto"/>
              <w:rPr>
                <w:rFonts w:cs="Times"/>
                <w:b/>
                <w:bCs/>
                <w:highlight w:val="darkYellow"/>
                <w:lang w:eastAsia="x-none"/>
              </w:rPr>
            </w:pPr>
            <w:r w:rsidRPr="0058023D">
              <w:rPr>
                <w:rFonts w:cs="Times"/>
                <w:b/>
                <w:bCs/>
                <w:highlight w:val="darkYellow"/>
                <w:lang w:eastAsia="x-none"/>
              </w:rPr>
              <w:t>Working Assumption</w:t>
            </w:r>
          </w:p>
          <w:p w14:paraId="0E7DB854" w14:textId="77777777" w:rsidR="00A91C75" w:rsidRPr="00FE690B" w:rsidRDefault="00A91C75" w:rsidP="008276AA">
            <w:pPr>
              <w:pStyle w:val="BodyText"/>
              <w:numPr>
                <w:ilvl w:val="0"/>
                <w:numId w:val="10"/>
              </w:numPr>
              <w:suppressAutoHyphens/>
              <w:overflowPunct/>
              <w:autoSpaceDE/>
              <w:autoSpaceDN/>
              <w:adjustRightInd/>
              <w:spacing w:before="0" w:after="0" w:line="240" w:lineRule="auto"/>
              <w:textAlignment w:val="auto"/>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08152B5C" w14:textId="77777777" w:rsidR="00A91C75" w:rsidRDefault="00A91C75" w:rsidP="008276AA">
            <w:pPr>
              <w:pStyle w:val="ListParagraph"/>
              <w:numPr>
                <w:ilvl w:val="1"/>
                <w:numId w:val="10"/>
              </w:numPr>
              <w:suppressAutoHyphens/>
              <w:autoSpaceDE/>
              <w:autoSpaceDN/>
              <w:adjustRightInd/>
              <w:spacing w:before="0" w:after="0" w:line="240" w:lineRule="auto"/>
              <w:contextualSpacing w:val="0"/>
              <w:textAlignment w:val="auto"/>
              <w:rPr>
                <w:color w:val="C00000"/>
                <w:u w:val="single"/>
                <w:lang w:eastAsia="zh-CN"/>
              </w:rPr>
            </w:pPr>
            <w:r w:rsidRPr="00FE690B">
              <w:rPr>
                <w:color w:val="C00000"/>
                <w:u w:val="single"/>
                <w:lang w:eastAsia="zh-CN"/>
              </w:rPr>
              <w:t>This does not imply that L1 activation/deactivation is supported in Rel-18</w:t>
            </w:r>
            <w:r>
              <w:rPr>
                <w:color w:val="C00000"/>
                <w:u w:val="single"/>
                <w:lang w:eastAsia="zh-CN"/>
              </w:rPr>
              <w:t>\</w:t>
            </w:r>
          </w:p>
          <w:p w14:paraId="79E32039" w14:textId="606F7CC9" w:rsidR="00A91C75" w:rsidRPr="00A91C75" w:rsidRDefault="00A91C75" w:rsidP="008276AA">
            <w:pPr>
              <w:pStyle w:val="ListParagraph"/>
              <w:numPr>
                <w:ilvl w:val="1"/>
                <w:numId w:val="10"/>
              </w:numPr>
              <w:suppressAutoHyphens/>
              <w:autoSpaceDE/>
              <w:autoSpaceDN/>
              <w:adjustRightInd/>
              <w:spacing w:before="0" w:after="0" w:line="240" w:lineRule="auto"/>
              <w:contextualSpacing w:val="0"/>
              <w:textAlignment w:val="auto"/>
              <w:rPr>
                <w:color w:val="C00000"/>
                <w:u w:val="single"/>
                <w:lang w:eastAsia="zh-CN"/>
              </w:rPr>
            </w:pPr>
            <w:r>
              <w:rPr>
                <w:color w:val="C00000"/>
                <w:u w:val="single"/>
                <w:lang w:eastAsia="zh-CN"/>
              </w:rPr>
              <w:t>Note: Reliability, overhead, and benefits are FFS</w:t>
            </w:r>
          </w:p>
        </w:tc>
      </w:tr>
    </w:tbl>
    <w:p w14:paraId="34E3C244" w14:textId="77777777" w:rsidR="00962C6B" w:rsidRDefault="00962C6B" w:rsidP="00970B6C">
      <w:pPr>
        <w:spacing w:before="120" w:after="120"/>
        <w:jc w:val="both"/>
        <w:rPr>
          <w:lang w:eastAsia="zh-CN"/>
        </w:rPr>
      </w:pPr>
    </w:p>
    <w:p w14:paraId="29ADE7A5" w14:textId="195270CA" w:rsidR="007344B1" w:rsidRPr="00924E17" w:rsidRDefault="00307986" w:rsidP="00970B6C">
      <w:pPr>
        <w:spacing w:before="120" w:after="120"/>
        <w:jc w:val="both"/>
        <w:rPr>
          <w:lang w:eastAsia="zh-CN"/>
        </w:rPr>
      </w:pPr>
      <w:r>
        <w:rPr>
          <w:lang w:eastAsia="zh-CN"/>
        </w:rPr>
        <w:t>In this contribution, we discuss several aspects related to cell DTX/DRX operation.</w:t>
      </w:r>
    </w:p>
    <w:p w14:paraId="738348E6" w14:textId="052F50FD" w:rsidR="00AE6557" w:rsidRDefault="007C3703" w:rsidP="00AE6557">
      <w:pPr>
        <w:pStyle w:val="Heading1"/>
        <w:rPr>
          <w:lang w:val="en-US"/>
        </w:rPr>
      </w:pPr>
      <w:r>
        <w:rPr>
          <w:lang w:val="en-US"/>
        </w:rPr>
        <w:t>Discussion</w:t>
      </w:r>
      <w:r w:rsidR="00B0527A">
        <w:rPr>
          <w:lang w:val="en-US"/>
        </w:rPr>
        <w:t xml:space="preserve"> </w:t>
      </w:r>
    </w:p>
    <w:p w14:paraId="74F6E890" w14:textId="1C190E43" w:rsidR="00FB1E9B" w:rsidRDefault="004A23AC" w:rsidP="00471709">
      <w:pPr>
        <w:pStyle w:val="Heading2"/>
      </w:pPr>
      <w:r>
        <w:t>LS from RAN2</w:t>
      </w:r>
    </w:p>
    <w:p w14:paraId="313C9460" w14:textId="5B831B1A" w:rsidR="004A23AC" w:rsidRDefault="004A23AC" w:rsidP="00970B6C">
      <w:pPr>
        <w:spacing w:after="120"/>
        <w:rPr>
          <w:lang w:val="en-GB" w:eastAsia="x-none"/>
        </w:rPr>
      </w:pPr>
      <w:r>
        <w:rPr>
          <w:lang w:val="en-GB" w:eastAsia="x-none"/>
        </w:rPr>
        <w:t>In LS from RAN2 [2], RAN2 shared agreements on cell DTX/DRX with RAN1. The following are RAN2 agreements on cell DTX/DRX.</w:t>
      </w:r>
    </w:p>
    <w:tbl>
      <w:tblPr>
        <w:tblStyle w:val="TableGrid"/>
        <w:tblW w:w="0" w:type="auto"/>
        <w:tblLook w:val="04A0" w:firstRow="1" w:lastRow="0" w:firstColumn="1" w:lastColumn="0" w:noHBand="0" w:noVBand="1"/>
      </w:tblPr>
      <w:tblGrid>
        <w:gridCol w:w="9962"/>
      </w:tblGrid>
      <w:tr w:rsidR="004A23AC" w:rsidRPr="004A23AC" w14:paraId="6B7F9346" w14:textId="77777777" w:rsidTr="004A23AC">
        <w:tc>
          <w:tcPr>
            <w:tcW w:w="9962" w:type="dxa"/>
          </w:tcPr>
          <w:p w14:paraId="13CA6FB5" w14:textId="77777777" w:rsidR="004A23AC" w:rsidRPr="004A23AC" w:rsidRDefault="004A23AC" w:rsidP="004A23AC">
            <w:pPr>
              <w:pStyle w:val="Agreement"/>
              <w:numPr>
                <w:ilvl w:val="0"/>
                <w:numId w:val="0"/>
              </w:numPr>
              <w:rPr>
                <w:rFonts w:ascii="Times New Roman" w:hAnsi="Times New Roman"/>
                <w:kern w:val="2"/>
                <w:szCs w:val="20"/>
                <w:u w:val="single"/>
                <w:lang w:val="en-US" w:eastAsia="ja-JP"/>
              </w:rPr>
            </w:pPr>
            <w:r w:rsidRPr="004A23AC">
              <w:rPr>
                <w:rFonts w:ascii="Times New Roman" w:hAnsi="Times New Roman"/>
                <w:kern w:val="2"/>
                <w:szCs w:val="20"/>
                <w:u w:val="single"/>
                <w:lang w:val="en-US" w:eastAsia="ja-JP"/>
              </w:rPr>
              <w:t>RAN2#121</w:t>
            </w:r>
          </w:p>
          <w:p w14:paraId="582C3883" w14:textId="77777777" w:rsidR="004A23AC" w:rsidRPr="004A23AC" w:rsidRDefault="004A23AC" w:rsidP="004A23AC">
            <w:pPr>
              <w:pStyle w:val="Agreement"/>
              <w:rPr>
                <w:rFonts w:ascii="Times New Roman" w:hAnsi="Times New Roman"/>
                <w:b w:val="0"/>
                <w:kern w:val="2"/>
                <w:szCs w:val="20"/>
                <w:lang w:val="en-US" w:eastAsia="ja-JP"/>
              </w:rPr>
            </w:pPr>
            <w:r w:rsidRPr="004A23AC">
              <w:rPr>
                <w:rFonts w:ascii="Times New Roman" w:hAnsi="Times New Roman"/>
                <w:b w:val="0"/>
                <w:kern w:val="2"/>
                <w:szCs w:val="20"/>
                <w:lang w:val="en-US" w:eastAsia="ja-JP"/>
              </w:rPr>
              <w:t>There will be no impact to RACH, paging, and SIBs in idle/inactive for both gNB and Rel-18 and legacy UEs</w:t>
            </w:r>
          </w:p>
          <w:p w14:paraId="3380D78D" w14:textId="77777777" w:rsidR="004A23AC" w:rsidRPr="004A23AC" w:rsidRDefault="004A23AC" w:rsidP="004A23AC">
            <w:pPr>
              <w:pStyle w:val="Agreement"/>
              <w:rPr>
                <w:rFonts w:ascii="Times New Roman" w:hAnsi="Times New Roman"/>
                <w:b w:val="0"/>
                <w:kern w:val="2"/>
                <w:szCs w:val="20"/>
                <w:lang w:val="en-US" w:eastAsia="ja-JP"/>
              </w:rPr>
            </w:pPr>
            <w:r w:rsidRPr="004A23AC">
              <w:rPr>
                <w:rFonts w:ascii="Times New Roman" w:hAnsi="Times New Roman"/>
                <w:b w:val="0"/>
                <w:kern w:val="2"/>
                <w:szCs w:val="20"/>
                <w:lang w:val="en-US" w:eastAsia="ja-JP"/>
              </w:rPr>
              <w:t>Rel-18 NES capable CONNECTED UE(s) can perform RACH and receive SIBs in non-active duration of cell DTX and/or DRX (i.e., same behavior for cell DTX and cell DRX).  No further enhancements for CBRA and CFRA will be pursued.</w:t>
            </w:r>
          </w:p>
          <w:p w14:paraId="70DA0D84" w14:textId="77777777" w:rsidR="004A23AC" w:rsidRPr="004A23AC" w:rsidRDefault="004A23AC" w:rsidP="004A23AC">
            <w:pPr>
              <w:pStyle w:val="Agreement"/>
              <w:rPr>
                <w:rFonts w:ascii="Times New Roman" w:hAnsi="Times New Roman"/>
                <w:b w:val="0"/>
                <w:kern w:val="2"/>
                <w:szCs w:val="20"/>
                <w:lang w:val="en-US" w:eastAsia="ja-JP"/>
              </w:rPr>
            </w:pPr>
            <w:r w:rsidRPr="004A23AC">
              <w:rPr>
                <w:rFonts w:ascii="Times New Roman" w:hAnsi="Times New Roman"/>
                <w:b w:val="0"/>
                <w:kern w:val="2"/>
                <w:szCs w:val="20"/>
                <w:lang w:val="en-US" w:eastAsia="ja-JP"/>
              </w:rPr>
              <w:t xml:space="preserve">Pattern configuration for cell DRX/DTX is common for Rel-18 UEs in the cell.   FFS whether we have DTX UE specific inactivity timer .  FFS on configuration signaling and stage 3.  </w:t>
            </w:r>
          </w:p>
          <w:p w14:paraId="78458439" w14:textId="77777777" w:rsidR="004A23AC" w:rsidRPr="004A23AC" w:rsidRDefault="004A23AC" w:rsidP="004A23AC">
            <w:pPr>
              <w:pStyle w:val="Agreement"/>
              <w:rPr>
                <w:rFonts w:ascii="Times New Roman" w:hAnsi="Times New Roman"/>
                <w:b w:val="0"/>
                <w:kern w:val="2"/>
                <w:szCs w:val="20"/>
                <w:lang w:val="en-US" w:eastAsia="ja-JP"/>
              </w:rPr>
            </w:pPr>
            <w:r w:rsidRPr="004A23AC">
              <w:rPr>
                <w:rFonts w:ascii="Times New Roman" w:hAnsi="Times New Roman"/>
                <w:b w:val="0"/>
                <w:kern w:val="2"/>
                <w:szCs w:val="20"/>
                <w:lang w:val="en-US" w:eastAsia="ja-JP"/>
              </w:rPr>
              <w:t xml:space="preserve">Confirm study item agreement that we can have </w:t>
            </w:r>
            <w:r w:rsidRPr="004A23AC">
              <w:rPr>
                <w:rFonts w:ascii="Times New Roman" w:hAnsi="Times New Roman"/>
                <w:b w:val="0"/>
                <w:kern w:val="2"/>
                <w:szCs w:val="20"/>
                <w:highlight w:val="yellow"/>
                <w:lang w:val="en-US" w:eastAsia="ja-JP"/>
              </w:rPr>
              <w:t>separate DTX and DRX configuration</w:t>
            </w:r>
            <w:r w:rsidRPr="004A23AC">
              <w:rPr>
                <w:rFonts w:ascii="Times New Roman" w:hAnsi="Times New Roman"/>
                <w:b w:val="0"/>
                <w:kern w:val="2"/>
                <w:szCs w:val="20"/>
                <w:lang w:val="en-US" w:eastAsia="ja-JP"/>
              </w:rPr>
              <w:t xml:space="preserve">.   </w:t>
            </w:r>
            <w:r w:rsidRPr="004A23AC">
              <w:rPr>
                <w:rFonts w:ascii="Times New Roman" w:hAnsi="Times New Roman"/>
                <w:b w:val="0"/>
                <w:kern w:val="2"/>
                <w:szCs w:val="20"/>
                <w:highlight w:val="yellow"/>
                <w:lang w:val="en-US" w:eastAsia="ja-JP"/>
              </w:rPr>
              <w:t>We will focus on designing DTX/DRX for at least single configuration.</w:t>
            </w:r>
            <w:r w:rsidRPr="004A23AC">
              <w:rPr>
                <w:rFonts w:ascii="Times New Roman" w:hAnsi="Times New Roman"/>
                <w:b w:val="0"/>
                <w:kern w:val="2"/>
                <w:szCs w:val="20"/>
                <w:lang w:val="en-US" w:eastAsia="ja-JP"/>
              </w:rPr>
              <w:t xml:space="preserve">  FFS whether multiple configuration of cell DTX or DRX will be supported.  </w:t>
            </w:r>
          </w:p>
          <w:p w14:paraId="1DEE87E7" w14:textId="77777777" w:rsidR="004A23AC" w:rsidRPr="004A23AC" w:rsidRDefault="004A23AC" w:rsidP="004A23AC">
            <w:pPr>
              <w:pStyle w:val="Agreement"/>
              <w:numPr>
                <w:ilvl w:val="0"/>
                <w:numId w:val="0"/>
              </w:numPr>
              <w:rPr>
                <w:rFonts w:ascii="Times New Roman" w:hAnsi="Times New Roman"/>
                <w:kern w:val="2"/>
                <w:szCs w:val="20"/>
                <w:u w:val="single"/>
                <w:lang w:val="en-US" w:eastAsia="ja-JP"/>
              </w:rPr>
            </w:pPr>
            <w:r w:rsidRPr="004A23AC">
              <w:rPr>
                <w:rFonts w:ascii="Times New Roman" w:hAnsi="Times New Roman"/>
                <w:kern w:val="2"/>
                <w:szCs w:val="20"/>
                <w:u w:val="single"/>
                <w:lang w:val="en-US" w:eastAsia="ja-JP"/>
              </w:rPr>
              <w:t>RAN2#121bis-e</w:t>
            </w:r>
          </w:p>
          <w:p w14:paraId="62E072DF" w14:textId="77777777" w:rsidR="004A23AC" w:rsidRPr="004A23AC" w:rsidRDefault="004A23AC" w:rsidP="004A23AC">
            <w:pPr>
              <w:pStyle w:val="Agreement"/>
              <w:rPr>
                <w:rFonts w:ascii="Times New Roman" w:hAnsi="Times New Roman"/>
                <w:b w:val="0"/>
                <w:kern w:val="2"/>
                <w:szCs w:val="20"/>
                <w:lang w:val="en-US" w:eastAsia="ja-JP"/>
              </w:rPr>
            </w:pPr>
            <w:r w:rsidRPr="004A23AC">
              <w:rPr>
                <w:rFonts w:ascii="Times New Roman" w:hAnsi="Times New Roman"/>
                <w:b w:val="0"/>
                <w:kern w:val="2"/>
                <w:szCs w:val="20"/>
                <w:lang w:val="en-US" w:eastAsia="ja-JP"/>
              </w:rPr>
              <w:t xml:space="preserve">A periodic cell DTX/DRX configuration is explicitly </w:t>
            </w:r>
            <w:proofErr w:type="spellStart"/>
            <w:r w:rsidRPr="004A23AC">
              <w:rPr>
                <w:rFonts w:ascii="Times New Roman" w:hAnsi="Times New Roman"/>
                <w:b w:val="0"/>
                <w:kern w:val="2"/>
                <w:szCs w:val="20"/>
                <w:lang w:val="en-US" w:eastAsia="ja-JP"/>
              </w:rPr>
              <w:t>signalled</w:t>
            </w:r>
            <w:proofErr w:type="spellEnd"/>
            <w:r w:rsidRPr="004A23AC">
              <w:rPr>
                <w:rFonts w:ascii="Times New Roman" w:hAnsi="Times New Roman"/>
                <w:b w:val="0"/>
                <w:kern w:val="2"/>
                <w:szCs w:val="20"/>
                <w:lang w:val="en-US" w:eastAsia="ja-JP"/>
              </w:rPr>
              <w:t xml:space="preserve"> to the UEs. </w:t>
            </w:r>
          </w:p>
          <w:p w14:paraId="57A3B990" w14:textId="77777777" w:rsidR="004A23AC" w:rsidRPr="004A23AC" w:rsidRDefault="004A23AC" w:rsidP="004A23AC">
            <w:pPr>
              <w:pStyle w:val="Agreement"/>
              <w:rPr>
                <w:rFonts w:ascii="Times New Roman" w:hAnsi="Times New Roman"/>
                <w:b w:val="0"/>
                <w:kern w:val="2"/>
                <w:szCs w:val="20"/>
                <w:lang w:val="en-US" w:eastAsia="ja-JP"/>
              </w:rPr>
            </w:pPr>
            <w:r w:rsidRPr="004A23AC">
              <w:rPr>
                <w:rFonts w:ascii="Times New Roman" w:hAnsi="Times New Roman"/>
                <w:b w:val="0"/>
                <w:kern w:val="2"/>
                <w:szCs w:val="20"/>
                <w:lang w:val="en-US" w:eastAsia="ja-JP"/>
              </w:rPr>
              <w:t xml:space="preserve">A periodic cell DTX/DRX pattern is configured by UE specific RRC </w:t>
            </w:r>
            <w:proofErr w:type="spellStart"/>
            <w:r w:rsidRPr="004A23AC">
              <w:rPr>
                <w:rFonts w:ascii="Times New Roman" w:hAnsi="Times New Roman"/>
                <w:b w:val="0"/>
                <w:kern w:val="2"/>
                <w:szCs w:val="20"/>
                <w:lang w:val="en-US" w:eastAsia="ja-JP"/>
              </w:rPr>
              <w:t>signalling</w:t>
            </w:r>
            <w:proofErr w:type="spellEnd"/>
            <w:r w:rsidRPr="004A23AC">
              <w:rPr>
                <w:rFonts w:ascii="Times New Roman" w:hAnsi="Times New Roman"/>
                <w:b w:val="0"/>
                <w:kern w:val="2"/>
                <w:szCs w:val="20"/>
                <w:lang w:val="en-US" w:eastAsia="ja-JP"/>
              </w:rPr>
              <w:t xml:space="preserve">. </w:t>
            </w:r>
          </w:p>
          <w:p w14:paraId="3F12C060" w14:textId="77777777" w:rsidR="004A23AC" w:rsidRPr="004A23AC" w:rsidRDefault="004A23AC" w:rsidP="004A23AC">
            <w:pPr>
              <w:pStyle w:val="Agreement"/>
              <w:rPr>
                <w:rFonts w:ascii="Times New Roman" w:hAnsi="Times New Roman"/>
                <w:b w:val="0"/>
                <w:kern w:val="2"/>
                <w:szCs w:val="20"/>
                <w:lang w:val="en-US" w:eastAsia="ja-JP"/>
              </w:rPr>
            </w:pPr>
            <w:r w:rsidRPr="004A23AC">
              <w:rPr>
                <w:rFonts w:ascii="Times New Roman" w:hAnsi="Times New Roman"/>
                <w:b w:val="0"/>
                <w:kern w:val="2"/>
                <w:szCs w:val="20"/>
                <w:lang w:val="en-US" w:eastAsia="ja-JP"/>
              </w:rPr>
              <w:t xml:space="preserve">The Cell DTX/DRX configuration contains at least: periodicity, start slot/offset, on duration. </w:t>
            </w:r>
          </w:p>
          <w:p w14:paraId="53512830" w14:textId="1A48C2DB" w:rsidR="004A23AC" w:rsidRPr="004A23AC" w:rsidRDefault="004A23AC" w:rsidP="004A23AC">
            <w:pPr>
              <w:pStyle w:val="Agreement"/>
              <w:rPr>
                <w:rFonts w:ascii="Times New Roman" w:hAnsi="Times New Roman"/>
                <w:szCs w:val="20"/>
                <w:lang w:eastAsia="x-none"/>
              </w:rPr>
            </w:pPr>
            <w:r w:rsidRPr="004A23AC">
              <w:rPr>
                <w:rFonts w:ascii="Times New Roman" w:hAnsi="Times New Roman"/>
                <w:b w:val="0"/>
                <w:kern w:val="2"/>
                <w:szCs w:val="20"/>
                <w:highlight w:val="yellow"/>
                <w:lang w:val="en-US" w:eastAsia="ja-JP"/>
              </w:rPr>
              <w:t xml:space="preserve">As a baseline Cell DTX/DRX is activated/deactivated implicitly by RRC </w:t>
            </w:r>
            <w:proofErr w:type="spellStart"/>
            <w:r w:rsidRPr="004A23AC">
              <w:rPr>
                <w:rFonts w:ascii="Times New Roman" w:hAnsi="Times New Roman"/>
                <w:b w:val="0"/>
                <w:kern w:val="2"/>
                <w:szCs w:val="20"/>
                <w:highlight w:val="yellow"/>
                <w:lang w:val="en-US" w:eastAsia="ja-JP"/>
              </w:rPr>
              <w:t>signalling</w:t>
            </w:r>
            <w:proofErr w:type="spellEnd"/>
            <w:r w:rsidRPr="004A23AC">
              <w:rPr>
                <w:rFonts w:ascii="Times New Roman" w:hAnsi="Times New Roman"/>
                <w:b w:val="0"/>
                <w:kern w:val="2"/>
                <w:szCs w:val="20"/>
                <w:lang w:val="en-US" w:eastAsia="ja-JP"/>
              </w:rPr>
              <w:t>, i.e. activated immediately once configured by RRC and deactivated once the RRC configuration is released.</w:t>
            </w:r>
            <w:r w:rsidRPr="004A23AC">
              <w:rPr>
                <w:rFonts w:ascii="Times New Roman" w:hAnsi="Times New Roman"/>
                <w:kern w:val="2"/>
                <w:szCs w:val="20"/>
                <w:lang w:val="en-US" w:eastAsia="ja-JP"/>
              </w:rPr>
              <w:t xml:space="preserve"> </w:t>
            </w:r>
          </w:p>
        </w:tc>
      </w:tr>
    </w:tbl>
    <w:p w14:paraId="4FB38EF5" w14:textId="77777777" w:rsidR="004A23AC" w:rsidRPr="004A23AC" w:rsidRDefault="004A23AC" w:rsidP="00970B6C">
      <w:pPr>
        <w:spacing w:after="120"/>
        <w:rPr>
          <w:lang w:eastAsia="x-none"/>
        </w:rPr>
      </w:pPr>
    </w:p>
    <w:p w14:paraId="6EED9723" w14:textId="4EC6F434" w:rsidR="003E12A5" w:rsidRDefault="003E12A5" w:rsidP="00F3056A">
      <w:pPr>
        <w:jc w:val="both"/>
        <w:rPr>
          <w:lang w:eastAsia="zh-CN"/>
        </w:rPr>
      </w:pPr>
      <w:r>
        <w:rPr>
          <w:lang w:eastAsia="zh-CN"/>
        </w:rPr>
        <w:t>RAN2 also identified benefits, such as reduced signaling overhead and support of more dynamic changes to cell DTX/DRX configuration, from support of L1 signaling for Cell DTX/DRX configurations. RAN2 further asks information regarding feasibility and reliability of the support of L1 signaling for enabling and disabling cell DTX/DRX configurations.</w:t>
      </w:r>
    </w:p>
    <w:p w14:paraId="41933DA4" w14:textId="6DCC695B" w:rsidR="003E12A5" w:rsidRDefault="003E12A5" w:rsidP="00F3056A">
      <w:pPr>
        <w:jc w:val="both"/>
        <w:rPr>
          <w:lang w:eastAsia="zh-CN"/>
        </w:rPr>
      </w:pPr>
      <w:r>
        <w:rPr>
          <w:lang w:eastAsia="zh-CN"/>
        </w:rPr>
        <w:t>Group common DCI signaling has been widely used in NR for various enablement of configurations. Therefore, we do not see any specific issues with feasibility and reliability for supporting cell DTX/DRX operations.</w:t>
      </w:r>
      <w:r w:rsidR="00D13447">
        <w:rPr>
          <w:lang w:eastAsia="zh-CN"/>
        </w:rPr>
        <w:t xml:space="preserve"> More notably, the corner error cases when UE is not able to receive the group common DCI for Cell DTX/DRX can be categorized into the following cases.</w:t>
      </w:r>
    </w:p>
    <w:tbl>
      <w:tblPr>
        <w:tblStyle w:val="TableGrid"/>
        <w:tblW w:w="0" w:type="auto"/>
        <w:tblLook w:val="04A0" w:firstRow="1" w:lastRow="0" w:firstColumn="1" w:lastColumn="0" w:noHBand="0" w:noVBand="1"/>
      </w:tblPr>
      <w:tblGrid>
        <w:gridCol w:w="3320"/>
        <w:gridCol w:w="3321"/>
        <w:gridCol w:w="3321"/>
      </w:tblGrid>
      <w:tr w:rsidR="000F51C3" w14:paraId="2B6B2562" w14:textId="77777777" w:rsidTr="000F51C3">
        <w:tc>
          <w:tcPr>
            <w:tcW w:w="3320" w:type="dxa"/>
          </w:tcPr>
          <w:p w14:paraId="24333511" w14:textId="77777777" w:rsidR="000F51C3" w:rsidRDefault="000F51C3" w:rsidP="00F3056A">
            <w:pPr>
              <w:rPr>
                <w:lang w:eastAsia="zh-CN"/>
              </w:rPr>
            </w:pPr>
          </w:p>
        </w:tc>
        <w:tc>
          <w:tcPr>
            <w:tcW w:w="3321" w:type="dxa"/>
          </w:tcPr>
          <w:p w14:paraId="5B879A6D" w14:textId="5DC1EB61" w:rsidR="000F51C3" w:rsidRDefault="000E00D0" w:rsidP="00F3056A">
            <w:pPr>
              <w:rPr>
                <w:lang w:eastAsia="zh-CN"/>
              </w:rPr>
            </w:pPr>
            <w:r>
              <w:rPr>
                <w:lang w:eastAsia="zh-CN"/>
              </w:rPr>
              <w:t>gNB Behavior</w:t>
            </w:r>
          </w:p>
        </w:tc>
        <w:tc>
          <w:tcPr>
            <w:tcW w:w="3321" w:type="dxa"/>
          </w:tcPr>
          <w:p w14:paraId="7C3C2BD9" w14:textId="14AFD459" w:rsidR="000F51C3" w:rsidRDefault="000E00D0" w:rsidP="00F3056A">
            <w:pPr>
              <w:rPr>
                <w:lang w:eastAsia="zh-CN"/>
              </w:rPr>
            </w:pPr>
            <w:r>
              <w:rPr>
                <w:lang w:eastAsia="zh-CN"/>
              </w:rPr>
              <w:t>UE Behavior (when not detecting the group common DCI)</w:t>
            </w:r>
          </w:p>
        </w:tc>
      </w:tr>
      <w:tr w:rsidR="000F51C3" w14:paraId="0687CDE5" w14:textId="77777777" w:rsidTr="000F51C3">
        <w:tc>
          <w:tcPr>
            <w:tcW w:w="3320" w:type="dxa"/>
          </w:tcPr>
          <w:p w14:paraId="4885FCB0" w14:textId="39B7FD9E" w:rsidR="000F51C3" w:rsidRDefault="000F51C3" w:rsidP="00F3056A">
            <w:pPr>
              <w:rPr>
                <w:lang w:eastAsia="zh-CN"/>
              </w:rPr>
            </w:pPr>
            <w:r>
              <w:rPr>
                <w:lang w:eastAsia="zh-CN"/>
              </w:rPr>
              <w:lastRenderedPageBreak/>
              <w:t>Case 1</w:t>
            </w:r>
            <w:r w:rsidR="00BF05A0">
              <w:rPr>
                <w:lang w:eastAsia="zh-CN"/>
              </w:rPr>
              <w:t xml:space="preserve">: enable cell DTX </w:t>
            </w:r>
            <w:r w:rsidR="00BF05A0">
              <w:rPr>
                <w:lang w:eastAsia="zh-CN"/>
              </w:rPr>
              <w:t>configuration</w:t>
            </w:r>
          </w:p>
        </w:tc>
        <w:tc>
          <w:tcPr>
            <w:tcW w:w="3321" w:type="dxa"/>
          </w:tcPr>
          <w:p w14:paraId="1BC11651" w14:textId="77777777" w:rsidR="000F51C3" w:rsidRDefault="002E2E37" w:rsidP="00F3056A">
            <w:pPr>
              <w:rPr>
                <w:lang w:eastAsia="zh-CN"/>
              </w:rPr>
            </w:pPr>
            <w:r>
              <w:rPr>
                <w:lang w:eastAsia="zh-CN"/>
              </w:rPr>
              <w:t>After sending group common DCI, gNB may choose to not transmit specific set of signals/channels.</w:t>
            </w:r>
          </w:p>
          <w:p w14:paraId="573BCED7" w14:textId="3BCE99ED" w:rsidR="00881718" w:rsidRDefault="00881718" w:rsidP="00F3056A">
            <w:pPr>
              <w:rPr>
                <w:lang w:eastAsia="zh-CN"/>
              </w:rPr>
            </w:pPr>
            <w:r>
              <w:rPr>
                <w:lang w:eastAsia="zh-CN"/>
              </w:rPr>
              <w:t>Based on RAN1 agreements so far only impacted signals and channels are UE specific PDCCH and CSI-RS for CSI feedback.</w:t>
            </w:r>
          </w:p>
        </w:tc>
        <w:tc>
          <w:tcPr>
            <w:tcW w:w="3321" w:type="dxa"/>
          </w:tcPr>
          <w:p w14:paraId="2EC70E35" w14:textId="77777777" w:rsidR="000F51C3" w:rsidRDefault="00881718" w:rsidP="00F3056A">
            <w:pPr>
              <w:rPr>
                <w:lang w:eastAsia="zh-CN"/>
              </w:rPr>
            </w:pPr>
            <w:r>
              <w:rPr>
                <w:lang w:eastAsia="zh-CN"/>
              </w:rPr>
              <w:t>No negative consequence to the system from UE trying to detect UE specific PDCCH but is unable to do so because gNB is not transmitting.</w:t>
            </w:r>
          </w:p>
          <w:p w14:paraId="2C7B0551" w14:textId="2594E60B" w:rsidR="00881718" w:rsidRDefault="00881718" w:rsidP="00F3056A">
            <w:pPr>
              <w:rPr>
                <w:lang w:eastAsia="zh-CN"/>
              </w:rPr>
            </w:pPr>
            <w:r>
              <w:rPr>
                <w:lang w:eastAsia="zh-CN"/>
              </w:rPr>
              <w:t>UE tries to perform measurement of CSI-RS for CSI feedback. Even if UE is sending CSI feedback based on incorrect measurements, gNB should be aware the measurements could be from periods when gNB did not transmit CSI feedback. In the worst case, lower MCS is used for some data transmissions. This does not result in system operation failure.</w:t>
            </w:r>
          </w:p>
        </w:tc>
      </w:tr>
      <w:tr w:rsidR="000F51C3" w14:paraId="428CDB5E" w14:textId="77777777" w:rsidTr="000F51C3">
        <w:tc>
          <w:tcPr>
            <w:tcW w:w="3320" w:type="dxa"/>
          </w:tcPr>
          <w:p w14:paraId="22F27906" w14:textId="1EB284F9" w:rsidR="000F51C3" w:rsidRDefault="000F51C3" w:rsidP="00F3056A">
            <w:pPr>
              <w:rPr>
                <w:lang w:eastAsia="zh-CN"/>
              </w:rPr>
            </w:pPr>
            <w:r>
              <w:rPr>
                <w:lang w:eastAsia="zh-CN"/>
              </w:rPr>
              <w:t>Case 2</w:t>
            </w:r>
            <w:r w:rsidR="00BF05A0">
              <w:rPr>
                <w:lang w:eastAsia="zh-CN"/>
              </w:rPr>
              <w:t xml:space="preserve">: disable cell DTX </w:t>
            </w:r>
            <w:r w:rsidR="00BF05A0">
              <w:rPr>
                <w:lang w:eastAsia="zh-CN"/>
              </w:rPr>
              <w:t>configuration</w:t>
            </w:r>
          </w:p>
        </w:tc>
        <w:tc>
          <w:tcPr>
            <w:tcW w:w="3321" w:type="dxa"/>
          </w:tcPr>
          <w:p w14:paraId="7B18D967" w14:textId="77777777" w:rsidR="00151482" w:rsidRDefault="00616A43" w:rsidP="00F3056A">
            <w:pPr>
              <w:rPr>
                <w:lang w:eastAsia="zh-CN"/>
              </w:rPr>
            </w:pPr>
            <w:r>
              <w:rPr>
                <w:lang w:eastAsia="zh-CN"/>
              </w:rPr>
              <w:t>After sending group common DCI, gNB may send all signals/channels.</w:t>
            </w:r>
          </w:p>
          <w:p w14:paraId="4B19A2D0" w14:textId="758CF72E" w:rsidR="00151482" w:rsidRDefault="00151482" w:rsidP="00F3056A">
            <w:pPr>
              <w:rPr>
                <w:lang w:eastAsia="zh-CN"/>
              </w:rPr>
            </w:pPr>
            <w:r>
              <w:rPr>
                <w:lang w:eastAsia="zh-CN"/>
              </w:rPr>
              <w:t>In case UE does not seem to respond to UE specific PDCCH, gNB could be made aware that UE is not monitoring PDCCH and could potentially send PDCCH in CSS that UE is monitoring.</w:t>
            </w:r>
          </w:p>
        </w:tc>
        <w:tc>
          <w:tcPr>
            <w:tcW w:w="3321" w:type="dxa"/>
          </w:tcPr>
          <w:p w14:paraId="0ADAB650" w14:textId="77777777" w:rsidR="000F51C3" w:rsidRDefault="00151482" w:rsidP="00F3056A">
            <w:pPr>
              <w:rPr>
                <w:lang w:eastAsia="zh-CN"/>
              </w:rPr>
            </w:pPr>
            <w:r>
              <w:rPr>
                <w:lang w:eastAsia="zh-CN"/>
              </w:rPr>
              <w:t>UE may ignore UE specific PDCCH.</w:t>
            </w:r>
          </w:p>
          <w:p w14:paraId="3187D1EA" w14:textId="7659E809" w:rsidR="00151482" w:rsidRDefault="00151482" w:rsidP="00F3056A">
            <w:pPr>
              <w:rPr>
                <w:lang w:eastAsia="zh-CN"/>
              </w:rPr>
            </w:pPr>
            <w:r>
              <w:rPr>
                <w:lang w:eastAsia="zh-CN"/>
              </w:rPr>
              <w:t>UE may not use specific CSI-RS for CSI feedback. This may result in outdated CSI feedback. While this can degrade system performance from non-optimal MCS configuration, it may not result on complete failure of system operations.</w:t>
            </w:r>
          </w:p>
        </w:tc>
      </w:tr>
      <w:tr w:rsidR="000F51C3" w14:paraId="061E16A9" w14:textId="77777777" w:rsidTr="000F51C3">
        <w:tc>
          <w:tcPr>
            <w:tcW w:w="3320" w:type="dxa"/>
          </w:tcPr>
          <w:p w14:paraId="35DC9218" w14:textId="06F7787E" w:rsidR="000F51C3" w:rsidRDefault="000F51C3" w:rsidP="00F3056A">
            <w:pPr>
              <w:rPr>
                <w:lang w:eastAsia="zh-CN"/>
              </w:rPr>
            </w:pPr>
            <w:r>
              <w:rPr>
                <w:lang w:eastAsia="zh-CN"/>
              </w:rPr>
              <w:t>Case 3</w:t>
            </w:r>
            <w:r w:rsidR="00BF05A0">
              <w:rPr>
                <w:lang w:eastAsia="zh-CN"/>
              </w:rPr>
              <w:t>: enable cell DRX configuration</w:t>
            </w:r>
          </w:p>
        </w:tc>
        <w:tc>
          <w:tcPr>
            <w:tcW w:w="3321" w:type="dxa"/>
          </w:tcPr>
          <w:p w14:paraId="752573CE" w14:textId="0792E064" w:rsidR="00151482" w:rsidRDefault="00151482" w:rsidP="00151482">
            <w:pPr>
              <w:rPr>
                <w:lang w:eastAsia="zh-CN"/>
              </w:rPr>
            </w:pPr>
            <w:r>
              <w:rPr>
                <w:lang w:eastAsia="zh-CN"/>
              </w:rPr>
              <w:t xml:space="preserve">After sending group common DCI, gNB may choose to not </w:t>
            </w:r>
            <w:r>
              <w:rPr>
                <w:lang w:eastAsia="zh-CN"/>
              </w:rPr>
              <w:t>receive</w:t>
            </w:r>
            <w:r>
              <w:rPr>
                <w:lang w:eastAsia="zh-CN"/>
              </w:rPr>
              <w:t xml:space="preserve"> specific set of signals/channels.</w:t>
            </w:r>
          </w:p>
          <w:p w14:paraId="69DD7164" w14:textId="5DF6A264" w:rsidR="000F51C3" w:rsidRDefault="000F24FB" w:rsidP="002E4E34">
            <w:pPr>
              <w:rPr>
                <w:lang w:eastAsia="zh-CN"/>
              </w:rPr>
            </w:pPr>
            <w:r>
              <w:rPr>
                <w:lang w:eastAsia="zh-CN"/>
              </w:rPr>
              <w:t>Whether gNB is receiving or not is typically up to gNB implementation. No specific consequence is expected.</w:t>
            </w:r>
          </w:p>
        </w:tc>
        <w:tc>
          <w:tcPr>
            <w:tcW w:w="3321" w:type="dxa"/>
          </w:tcPr>
          <w:p w14:paraId="6F540A5A" w14:textId="5ABFB516" w:rsidR="000F24FB" w:rsidRDefault="000F24FB" w:rsidP="00F3056A">
            <w:pPr>
              <w:rPr>
                <w:lang w:eastAsia="zh-CN"/>
              </w:rPr>
            </w:pPr>
            <w:r>
              <w:rPr>
                <w:lang w:eastAsia="zh-CN"/>
              </w:rPr>
              <w:t>UE continues to send signals that gNB may potentially ignore.</w:t>
            </w:r>
          </w:p>
        </w:tc>
      </w:tr>
      <w:tr w:rsidR="000F51C3" w14:paraId="294A22E3" w14:textId="77777777" w:rsidTr="000F51C3">
        <w:tc>
          <w:tcPr>
            <w:tcW w:w="3320" w:type="dxa"/>
          </w:tcPr>
          <w:p w14:paraId="4749D816" w14:textId="64276B60" w:rsidR="000F51C3" w:rsidRDefault="000F51C3" w:rsidP="00F3056A">
            <w:pPr>
              <w:rPr>
                <w:lang w:eastAsia="zh-CN"/>
              </w:rPr>
            </w:pPr>
            <w:r>
              <w:rPr>
                <w:lang w:eastAsia="zh-CN"/>
              </w:rPr>
              <w:t>Case 4</w:t>
            </w:r>
            <w:r w:rsidR="00BF05A0">
              <w:rPr>
                <w:lang w:eastAsia="zh-CN"/>
              </w:rPr>
              <w:t xml:space="preserve">: disable cell DRX </w:t>
            </w:r>
            <w:r w:rsidR="00BF05A0">
              <w:rPr>
                <w:lang w:eastAsia="zh-CN"/>
              </w:rPr>
              <w:t>configuration</w:t>
            </w:r>
          </w:p>
        </w:tc>
        <w:tc>
          <w:tcPr>
            <w:tcW w:w="3321" w:type="dxa"/>
          </w:tcPr>
          <w:p w14:paraId="08DCB3B7" w14:textId="4EFB2594" w:rsidR="009D08C6" w:rsidRDefault="009D08C6" w:rsidP="009D08C6">
            <w:pPr>
              <w:rPr>
                <w:lang w:eastAsia="zh-CN"/>
              </w:rPr>
            </w:pPr>
            <w:r>
              <w:rPr>
                <w:lang w:eastAsia="zh-CN"/>
              </w:rPr>
              <w:t xml:space="preserve">After sending group common DCI, gNB </w:t>
            </w:r>
            <w:r>
              <w:rPr>
                <w:lang w:eastAsia="zh-CN"/>
              </w:rPr>
              <w:t>is expecting all signal/channels from the UE.</w:t>
            </w:r>
          </w:p>
          <w:p w14:paraId="13DD71F1" w14:textId="6EABA68A" w:rsidR="009D08C6" w:rsidRDefault="009D08C6" w:rsidP="009D08C6">
            <w:pPr>
              <w:rPr>
                <w:lang w:eastAsia="zh-CN"/>
              </w:rPr>
            </w:pPr>
            <w:r>
              <w:rPr>
                <w:lang w:eastAsia="zh-CN"/>
              </w:rPr>
              <w:t>gNB could potentially check for DTX of critical signals and channels if they are not transmitted. Therefore, it is possible for gNB to mitigate the issue by sending another group common DCI to disable cell DRX to problematic UEs.</w:t>
            </w:r>
          </w:p>
          <w:p w14:paraId="76F38F98" w14:textId="77777777" w:rsidR="000F51C3" w:rsidRDefault="000F51C3" w:rsidP="00F3056A">
            <w:pPr>
              <w:rPr>
                <w:lang w:eastAsia="zh-CN"/>
              </w:rPr>
            </w:pPr>
          </w:p>
        </w:tc>
        <w:tc>
          <w:tcPr>
            <w:tcW w:w="3321" w:type="dxa"/>
          </w:tcPr>
          <w:p w14:paraId="07DAE48E" w14:textId="77777777" w:rsidR="000F51C3" w:rsidRDefault="00423726" w:rsidP="00F3056A">
            <w:pPr>
              <w:rPr>
                <w:lang w:eastAsia="zh-CN"/>
              </w:rPr>
            </w:pPr>
            <w:r>
              <w:rPr>
                <w:lang w:eastAsia="zh-CN"/>
              </w:rPr>
              <w:t>UE does not transmit specific set of signals and channels.</w:t>
            </w:r>
          </w:p>
          <w:p w14:paraId="637550D5" w14:textId="77777777" w:rsidR="00322D8A" w:rsidRDefault="00322D8A" w:rsidP="00322D8A">
            <w:pPr>
              <w:rPr>
                <w:lang w:eastAsia="zh-CN"/>
              </w:rPr>
            </w:pPr>
            <w:r>
              <w:rPr>
                <w:lang w:eastAsia="zh-CN"/>
              </w:rPr>
              <w:t xml:space="preserve">Based on RAN1 agreements so far, the only signals and channels that UE not omit are </w:t>
            </w:r>
            <w:r>
              <w:rPr>
                <w:lang w:eastAsia="zh-CN"/>
              </w:rPr>
              <w:t>Periodic/Semi-persistent CSI report</w:t>
            </w:r>
            <w:r>
              <w:rPr>
                <w:lang w:eastAsia="zh-CN"/>
              </w:rPr>
              <w:t xml:space="preserve"> and p</w:t>
            </w:r>
            <w:r>
              <w:rPr>
                <w:lang w:eastAsia="zh-CN"/>
              </w:rPr>
              <w:t>eriodic/Semi-persistent SRS</w:t>
            </w:r>
            <w:r>
              <w:rPr>
                <w:lang w:eastAsia="zh-CN"/>
              </w:rPr>
              <w:t>.</w:t>
            </w:r>
          </w:p>
          <w:p w14:paraId="78D89E9F" w14:textId="62627650" w:rsidR="00322D8A" w:rsidRDefault="00322D8A" w:rsidP="00322D8A">
            <w:pPr>
              <w:rPr>
                <w:lang w:eastAsia="zh-CN"/>
              </w:rPr>
            </w:pPr>
            <w:r>
              <w:rPr>
                <w:lang w:eastAsia="zh-CN"/>
              </w:rPr>
              <w:t xml:space="preserve">While both of these signal optimize data transmission for the UE and some degradation of performance could be expected, it should not result in </w:t>
            </w:r>
            <w:r>
              <w:rPr>
                <w:lang w:eastAsia="zh-CN"/>
              </w:rPr>
              <w:lastRenderedPageBreak/>
              <w:t>catastrophic failure of the system operations.</w:t>
            </w:r>
          </w:p>
        </w:tc>
      </w:tr>
    </w:tbl>
    <w:p w14:paraId="55F2BC45" w14:textId="2D054CB9" w:rsidR="000F51C3" w:rsidRDefault="000F51C3" w:rsidP="00F3056A">
      <w:pPr>
        <w:jc w:val="both"/>
        <w:rPr>
          <w:lang w:eastAsia="zh-CN"/>
        </w:rPr>
      </w:pPr>
    </w:p>
    <w:p w14:paraId="3F5D1CEA" w14:textId="1C34E1C8" w:rsidR="001B27CA" w:rsidRDefault="001B27CA" w:rsidP="00F3056A">
      <w:pPr>
        <w:jc w:val="both"/>
        <w:rPr>
          <w:lang w:eastAsia="zh-CN"/>
        </w:rPr>
      </w:pPr>
      <w:r>
        <w:rPr>
          <w:lang w:eastAsia="zh-CN"/>
        </w:rPr>
        <w:t>Based on observations above for the various cases for missing group common DCI, we do not think there is any issue with reliability of support L1 signaling for cell DTX/DTX.</w:t>
      </w:r>
    </w:p>
    <w:p w14:paraId="4B7652E2" w14:textId="4E7FBBF7" w:rsidR="003E12A5" w:rsidRDefault="00B648BB" w:rsidP="00F3056A">
      <w:pPr>
        <w:jc w:val="both"/>
        <w:rPr>
          <w:b/>
          <w:bCs/>
          <w:lang w:eastAsia="zh-CN"/>
        </w:rPr>
      </w:pPr>
      <w:r w:rsidRPr="000A019D">
        <w:rPr>
          <w:b/>
          <w:bCs/>
          <w:lang w:eastAsia="zh-CN"/>
        </w:rPr>
        <w:t xml:space="preserve">Proposal </w:t>
      </w:r>
      <w:r>
        <w:rPr>
          <w:b/>
          <w:bCs/>
          <w:lang w:eastAsia="zh-CN"/>
        </w:rPr>
        <w:t>1</w:t>
      </w:r>
      <w:r w:rsidRPr="000A019D">
        <w:rPr>
          <w:b/>
          <w:bCs/>
          <w:lang w:eastAsia="zh-CN"/>
        </w:rPr>
        <w:t>:</w:t>
      </w:r>
    </w:p>
    <w:p w14:paraId="155AD737" w14:textId="1C60EDD1" w:rsidR="00B648BB" w:rsidRPr="00B648BB" w:rsidRDefault="00B648BB" w:rsidP="00B648BB">
      <w:pPr>
        <w:pStyle w:val="ListParagraph"/>
        <w:numPr>
          <w:ilvl w:val="0"/>
          <w:numId w:val="14"/>
        </w:numPr>
        <w:jc w:val="both"/>
        <w:rPr>
          <w:lang w:eastAsia="zh-CN"/>
        </w:rPr>
      </w:pPr>
      <w:r>
        <w:rPr>
          <w:lang w:eastAsia="zh-CN"/>
        </w:rPr>
        <w:t xml:space="preserve">There is no reliability issue for supporting </w:t>
      </w:r>
      <w:r w:rsidRPr="00B648BB">
        <w:rPr>
          <w:lang w:eastAsia="zh-CN"/>
        </w:rPr>
        <w:t>group</w:t>
      </w:r>
      <w:r>
        <w:rPr>
          <w:lang w:eastAsia="zh-CN"/>
        </w:rPr>
        <w:t xml:space="preserve"> common L1 signaling for cell DTX/DRX configuration activation and deactivation.</w:t>
      </w:r>
    </w:p>
    <w:p w14:paraId="31800F89" w14:textId="2BCBFB59" w:rsidR="0010766C" w:rsidRDefault="003E12A5" w:rsidP="00F3056A">
      <w:pPr>
        <w:jc w:val="both"/>
        <w:rPr>
          <w:lang w:eastAsia="zh-CN"/>
        </w:rPr>
      </w:pPr>
      <w:r>
        <w:rPr>
          <w:lang w:eastAsia="zh-CN"/>
        </w:rPr>
        <w:t xml:space="preserve"> </w:t>
      </w:r>
    </w:p>
    <w:p w14:paraId="7EDFF7C5" w14:textId="3B38B2D9" w:rsidR="00D510FD" w:rsidRDefault="00FB1E9B" w:rsidP="00EB621A">
      <w:pPr>
        <w:pStyle w:val="Heading2"/>
      </w:pPr>
      <w:r>
        <w:t xml:space="preserve">Types of signal/channel transmission/receptions </w:t>
      </w:r>
      <w:r w:rsidR="00EB621A">
        <w:t>allowed outside active time</w:t>
      </w:r>
    </w:p>
    <w:p w14:paraId="49B3E7B0" w14:textId="3C3EE16F" w:rsidR="003D2BF4" w:rsidRDefault="00420F8D" w:rsidP="00F3056A">
      <w:pPr>
        <w:jc w:val="both"/>
        <w:rPr>
          <w:lang w:eastAsia="zh-CN"/>
        </w:rPr>
      </w:pPr>
      <w:r>
        <w:rPr>
          <w:lang w:eastAsia="zh-CN"/>
        </w:rPr>
        <w:t>WI objective scope requires</w:t>
      </w:r>
      <w:r w:rsidR="0006163F" w:rsidDel="00420F8D">
        <w:rPr>
          <w:lang w:eastAsia="zh-CN"/>
        </w:rPr>
        <w:t xml:space="preserve"> </w:t>
      </w:r>
      <w:r w:rsidR="0006163F">
        <w:rPr>
          <w:lang w:eastAsia="zh-CN"/>
        </w:rPr>
        <w:t>that there should be no change to SSB transmissio</w:t>
      </w:r>
      <w:r w:rsidR="001F5BBC">
        <w:rPr>
          <w:lang w:eastAsia="zh-CN"/>
        </w:rPr>
        <w:t xml:space="preserve">n when cell DTX/DRX pattern comes into effect. </w:t>
      </w:r>
      <w:r w:rsidR="00DD04E2">
        <w:rPr>
          <w:lang w:eastAsia="zh-CN"/>
        </w:rPr>
        <w:t xml:space="preserve">Therefore, </w:t>
      </w:r>
      <w:r w:rsidR="007909D4">
        <w:rPr>
          <w:lang w:eastAsia="zh-CN"/>
        </w:rPr>
        <w:t xml:space="preserve">SSB transmission outside the non-active periods of cell DTX/DRX </w:t>
      </w:r>
      <w:r w:rsidR="00AF1723">
        <w:rPr>
          <w:lang w:eastAsia="zh-CN"/>
        </w:rPr>
        <w:t xml:space="preserve">should be possible. </w:t>
      </w:r>
      <w:r w:rsidR="003D2BF4">
        <w:rPr>
          <w:lang w:eastAsia="zh-CN"/>
        </w:rPr>
        <w:t xml:space="preserve">Moreover, </w:t>
      </w:r>
      <w:r w:rsidR="00475DAF">
        <w:rPr>
          <w:lang w:eastAsia="zh-CN"/>
        </w:rPr>
        <w:t xml:space="preserve">idle/inactive UEs </w:t>
      </w:r>
      <w:r w:rsidR="00540D65">
        <w:rPr>
          <w:lang w:eastAsia="zh-CN"/>
        </w:rPr>
        <w:t xml:space="preserve">should not be affected </w:t>
      </w:r>
      <w:r w:rsidR="00683A28">
        <w:rPr>
          <w:lang w:eastAsia="zh-CN"/>
        </w:rPr>
        <w:t xml:space="preserve">due to cell DTX/DRX operation. Hence, in addition to SSB, </w:t>
      </w:r>
      <w:r w:rsidR="00246C5E">
        <w:rPr>
          <w:lang w:eastAsia="zh-CN"/>
        </w:rPr>
        <w:t>SIB PDCCH, SIB PDSCH</w:t>
      </w:r>
      <w:r w:rsidR="0093797E">
        <w:rPr>
          <w:lang w:eastAsia="zh-CN"/>
        </w:rPr>
        <w:t>, paging</w:t>
      </w:r>
      <w:r w:rsidR="00E01ECA">
        <w:rPr>
          <w:lang w:eastAsia="zh-CN"/>
        </w:rPr>
        <w:t>, PRACH</w:t>
      </w:r>
      <w:r w:rsidR="00D544AC">
        <w:rPr>
          <w:lang w:eastAsia="zh-CN"/>
        </w:rPr>
        <w:t xml:space="preserve"> for initial access</w:t>
      </w:r>
      <w:r w:rsidR="00664DA4">
        <w:rPr>
          <w:lang w:eastAsia="zh-CN"/>
        </w:rPr>
        <w:t xml:space="preserve"> should not be impacted.</w:t>
      </w:r>
    </w:p>
    <w:p w14:paraId="55786B90" w14:textId="77777777" w:rsidR="004D4C13" w:rsidRDefault="00C16D0E" w:rsidP="00F3056A">
      <w:pPr>
        <w:jc w:val="both"/>
        <w:rPr>
          <w:lang w:eastAsia="zh-CN"/>
        </w:rPr>
      </w:pPr>
      <w:r>
        <w:rPr>
          <w:lang w:eastAsia="zh-CN"/>
        </w:rPr>
        <w:t xml:space="preserve">In general, we think periodic/semi- persistent signals/channels </w:t>
      </w:r>
      <w:r w:rsidR="004100CB">
        <w:rPr>
          <w:lang w:eastAsia="zh-CN"/>
        </w:rPr>
        <w:t xml:space="preserve">intended for connected mode UEs can be impacted. </w:t>
      </w:r>
      <w:r w:rsidR="00971A0A">
        <w:rPr>
          <w:lang w:eastAsia="zh-CN"/>
        </w:rPr>
        <w:t>Dynamically scheduled transmissions</w:t>
      </w:r>
      <w:r w:rsidR="00495C0A">
        <w:rPr>
          <w:lang w:eastAsia="zh-CN"/>
        </w:rPr>
        <w:t xml:space="preserve">, such as DG PDSCH, DG PUSCH, </w:t>
      </w:r>
      <w:r w:rsidR="000D5169">
        <w:rPr>
          <w:lang w:eastAsia="zh-CN"/>
        </w:rPr>
        <w:t>PUCCH for HARQ-ACK of DG PDSCH</w:t>
      </w:r>
      <w:r w:rsidR="00971A0A">
        <w:rPr>
          <w:lang w:eastAsia="zh-CN"/>
        </w:rPr>
        <w:t xml:space="preserve"> </w:t>
      </w:r>
      <w:r w:rsidR="00D91435">
        <w:rPr>
          <w:lang w:eastAsia="zh-CN"/>
        </w:rPr>
        <w:t xml:space="preserve">outside cell DTX/DRX active time </w:t>
      </w:r>
      <w:r w:rsidR="00971A0A">
        <w:rPr>
          <w:lang w:eastAsia="zh-CN"/>
        </w:rPr>
        <w:t>can be avoided</w:t>
      </w:r>
      <w:r w:rsidR="00D91435">
        <w:rPr>
          <w:lang w:eastAsia="zh-CN"/>
        </w:rPr>
        <w:t xml:space="preserve"> by network implementation. </w:t>
      </w:r>
      <w:r w:rsidR="00971A0A">
        <w:rPr>
          <w:lang w:eastAsia="zh-CN"/>
        </w:rPr>
        <w:t xml:space="preserve"> </w:t>
      </w:r>
      <w:r w:rsidR="00253DD3">
        <w:rPr>
          <w:lang w:eastAsia="zh-CN"/>
        </w:rPr>
        <w:t xml:space="preserve">To this end, we think the following signals/channels in DL and UL can </w:t>
      </w:r>
      <w:r w:rsidR="004D4C13">
        <w:rPr>
          <w:lang w:eastAsia="zh-CN"/>
        </w:rPr>
        <w:t>be impacted outside active time:</w:t>
      </w:r>
    </w:p>
    <w:p w14:paraId="0CCB0C59" w14:textId="77777777" w:rsidR="00266AD9" w:rsidRPr="001F336D" w:rsidRDefault="00266AD9" w:rsidP="00AD352F">
      <w:pPr>
        <w:numPr>
          <w:ilvl w:val="0"/>
          <w:numId w:val="8"/>
        </w:numPr>
        <w:suppressAutoHyphens/>
        <w:spacing w:after="0" w:line="252" w:lineRule="auto"/>
        <w:jc w:val="both"/>
        <w:rPr>
          <w:rFonts w:eastAsia="Batang"/>
          <w:lang w:val="en-GB" w:eastAsia="zh-CN"/>
        </w:rPr>
      </w:pPr>
      <w:r w:rsidRPr="001F336D">
        <w:rPr>
          <w:rFonts w:eastAsia="Batang"/>
          <w:lang w:val="en-GB" w:eastAsia="zh-CN"/>
        </w:rPr>
        <w:t>DL</w:t>
      </w:r>
    </w:p>
    <w:p w14:paraId="64A56163" w14:textId="77777777" w:rsidR="00266AD9" w:rsidRPr="001F336D" w:rsidRDefault="00266AD9" w:rsidP="00AD352F">
      <w:pPr>
        <w:numPr>
          <w:ilvl w:val="1"/>
          <w:numId w:val="8"/>
        </w:numPr>
        <w:suppressAutoHyphens/>
        <w:spacing w:after="0" w:line="252" w:lineRule="auto"/>
        <w:jc w:val="both"/>
        <w:rPr>
          <w:rFonts w:eastAsia="Batang"/>
          <w:lang w:val="en-GB" w:eastAsia="zh-CN"/>
        </w:rPr>
      </w:pPr>
      <w:r w:rsidRPr="001F336D">
        <w:rPr>
          <w:rFonts w:eastAsia="Batang"/>
          <w:lang w:val="en-GB" w:eastAsia="zh-CN"/>
        </w:rPr>
        <w:t>Periodic/Semi-persistent CSI-RS (including TRS)</w:t>
      </w:r>
    </w:p>
    <w:p w14:paraId="3795EF81" w14:textId="77777777" w:rsidR="00266AD9" w:rsidRPr="001F336D" w:rsidRDefault="00266AD9" w:rsidP="00AD352F">
      <w:pPr>
        <w:numPr>
          <w:ilvl w:val="1"/>
          <w:numId w:val="8"/>
        </w:numPr>
        <w:suppressAutoHyphens/>
        <w:spacing w:after="0" w:line="252" w:lineRule="auto"/>
        <w:jc w:val="both"/>
        <w:rPr>
          <w:rFonts w:eastAsia="Batang"/>
          <w:lang w:val="en-GB" w:eastAsia="zh-CN"/>
        </w:rPr>
      </w:pPr>
      <w:r w:rsidRPr="001F336D">
        <w:rPr>
          <w:rFonts w:eastAsia="Batang"/>
          <w:lang w:val="en-GB" w:eastAsia="zh-CN"/>
        </w:rPr>
        <w:t>PRS</w:t>
      </w:r>
    </w:p>
    <w:p w14:paraId="0E11E7DB" w14:textId="77777777" w:rsidR="00266AD9" w:rsidRPr="001F336D" w:rsidRDefault="00266AD9" w:rsidP="00AD352F">
      <w:pPr>
        <w:numPr>
          <w:ilvl w:val="1"/>
          <w:numId w:val="8"/>
        </w:numPr>
        <w:suppressAutoHyphens/>
        <w:spacing w:after="0" w:line="252" w:lineRule="auto"/>
        <w:jc w:val="both"/>
        <w:rPr>
          <w:rFonts w:eastAsia="Batang"/>
          <w:lang w:val="en-GB" w:eastAsia="zh-CN"/>
        </w:rPr>
      </w:pPr>
      <w:r w:rsidRPr="001F336D">
        <w:rPr>
          <w:rFonts w:eastAsia="Batang"/>
          <w:lang w:val="en-GB" w:eastAsia="zh-CN"/>
        </w:rPr>
        <w:t>PDCCH scrambled with UE specific RNTI</w:t>
      </w:r>
    </w:p>
    <w:p w14:paraId="5FF874AE" w14:textId="77777777" w:rsidR="00266AD9" w:rsidRPr="001F336D" w:rsidRDefault="00266AD9" w:rsidP="00AD352F">
      <w:pPr>
        <w:numPr>
          <w:ilvl w:val="1"/>
          <w:numId w:val="8"/>
        </w:numPr>
        <w:suppressAutoHyphens/>
        <w:spacing w:after="0" w:line="252" w:lineRule="auto"/>
        <w:jc w:val="both"/>
        <w:rPr>
          <w:rFonts w:eastAsia="Batang"/>
          <w:lang w:val="en-GB" w:eastAsia="zh-CN"/>
        </w:rPr>
      </w:pPr>
      <w:r w:rsidRPr="001F336D">
        <w:rPr>
          <w:rFonts w:eastAsia="Batang"/>
          <w:lang w:val="en-GB" w:eastAsia="zh-CN"/>
        </w:rPr>
        <w:t>PDCCH in Type-3 CSS</w:t>
      </w:r>
    </w:p>
    <w:p w14:paraId="59A112EC" w14:textId="77777777" w:rsidR="00266AD9" w:rsidRPr="001F336D" w:rsidRDefault="00266AD9" w:rsidP="00AD352F">
      <w:pPr>
        <w:numPr>
          <w:ilvl w:val="1"/>
          <w:numId w:val="8"/>
        </w:numPr>
        <w:suppressAutoHyphens/>
        <w:spacing w:after="0" w:line="252" w:lineRule="auto"/>
        <w:jc w:val="both"/>
        <w:rPr>
          <w:rFonts w:eastAsia="Batang"/>
          <w:lang w:val="en-GB" w:eastAsia="zh-CN"/>
        </w:rPr>
      </w:pPr>
      <w:r w:rsidRPr="001F336D">
        <w:rPr>
          <w:rFonts w:eastAsia="Batang"/>
          <w:lang w:val="en-GB" w:eastAsia="zh-CN"/>
        </w:rPr>
        <w:t>SPS-PDSCH</w:t>
      </w:r>
    </w:p>
    <w:p w14:paraId="135FCE2A" w14:textId="77777777" w:rsidR="00266AD9" w:rsidRPr="001F336D" w:rsidRDefault="00266AD9" w:rsidP="00AD352F">
      <w:pPr>
        <w:numPr>
          <w:ilvl w:val="0"/>
          <w:numId w:val="8"/>
        </w:numPr>
        <w:suppressAutoHyphens/>
        <w:spacing w:after="0" w:line="252" w:lineRule="auto"/>
        <w:jc w:val="both"/>
        <w:rPr>
          <w:rFonts w:eastAsia="Batang"/>
          <w:lang w:val="en-GB" w:eastAsia="zh-CN"/>
        </w:rPr>
      </w:pPr>
      <w:r w:rsidRPr="001F336D">
        <w:rPr>
          <w:rFonts w:eastAsia="Batang"/>
          <w:lang w:val="en-GB" w:eastAsia="zh-CN"/>
        </w:rPr>
        <w:t>UL</w:t>
      </w:r>
    </w:p>
    <w:p w14:paraId="5D74E059" w14:textId="77777777" w:rsidR="00266AD9" w:rsidRPr="001F336D" w:rsidRDefault="00266AD9" w:rsidP="00AD352F">
      <w:pPr>
        <w:numPr>
          <w:ilvl w:val="1"/>
          <w:numId w:val="8"/>
        </w:numPr>
        <w:suppressAutoHyphens/>
        <w:spacing w:after="0" w:line="252" w:lineRule="auto"/>
        <w:jc w:val="both"/>
        <w:rPr>
          <w:rFonts w:eastAsia="Batang"/>
          <w:lang w:val="en-GB" w:eastAsia="zh-CN"/>
        </w:rPr>
      </w:pPr>
      <w:r w:rsidRPr="001F336D">
        <w:rPr>
          <w:rFonts w:eastAsia="Batang"/>
          <w:lang w:val="en-GB" w:eastAsia="zh-CN"/>
        </w:rPr>
        <w:t>SR</w:t>
      </w:r>
    </w:p>
    <w:p w14:paraId="67CF8DEC" w14:textId="77777777" w:rsidR="00266AD9" w:rsidRPr="001F336D" w:rsidRDefault="00266AD9" w:rsidP="00AD352F">
      <w:pPr>
        <w:numPr>
          <w:ilvl w:val="1"/>
          <w:numId w:val="8"/>
        </w:numPr>
        <w:suppressAutoHyphens/>
        <w:spacing w:after="0" w:line="252" w:lineRule="auto"/>
        <w:jc w:val="both"/>
        <w:rPr>
          <w:rFonts w:eastAsia="Batang"/>
          <w:lang w:val="en-GB" w:eastAsia="zh-CN"/>
        </w:rPr>
      </w:pPr>
      <w:r w:rsidRPr="001F336D">
        <w:rPr>
          <w:rFonts w:eastAsia="Batang"/>
          <w:lang w:val="en-GB" w:eastAsia="zh-CN"/>
        </w:rPr>
        <w:t>Periodic/Semi-persistent CSI report</w:t>
      </w:r>
    </w:p>
    <w:p w14:paraId="20847D8A" w14:textId="77777777" w:rsidR="00266AD9" w:rsidRPr="001F336D" w:rsidRDefault="00266AD9" w:rsidP="00AD352F">
      <w:pPr>
        <w:numPr>
          <w:ilvl w:val="1"/>
          <w:numId w:val="8"/>
        </w:numPr>
        <w:suppressAutoHyphens/>
        <w:spacing w:after="0" w:line="252" w:lineRule="auto"/>
        <w:jc w:val="both"/>
        <w:rPr>
          <w:rFonts w:eastAsia="Batang"/>
          <w:lang w:val="en-GB" w:eastAsia="zh-CN"/>
        </w:rPr>
      </w:pPr>
      <w:r w:rsidRPr="001F336D">
        <w:rPr>
          <w:rFonts w:eastAsia="Batang"/>
          <w:lang w:val="en-GB" w:eastAsia="zh-CN"/>
        </w:rPr>
        <w:t>Periodic/Semi-persistent SRS</w:t>
      </w:r>
    </w:p>
    <w:p w14:paraId="15D0D2B4" w14:textId="77777777" w:rsidR="00266AD9" w:rsidRDefault="00266AD9" w:rsidP="00AD352F">
      <w:pPr>
        <w:numPr>
          <w:ilvl w:val="1"/>
          <w:numId w:val="8"/>
        </w:numPr>
        <w:suppressAutoHyphens/>
        <w:spacing w:after="0" w:line="252" w:lineRule="auto"/>
        <w:jc w:val="both"/>
        <w:rPr>
          <w:rFonts w:eastAsia="Batang"/>
          <w:lang w:val="en-GB" w:eastAsia="zh-CN"/>
        </w:rPr>
      </w:pPr>
      <w:r w:rsidRPr="001F336D">
        <w:rPr>
          <w:rFonts w:eastAsia="Batang"/>
          <w:lang w:val="en-GB" w:eastAsia="zh-CN"/>
        </w:rPr>
        <w:t>CG-PUSCH</w:t>
      </w:r>
    </w:p>
    <w:p w14:paraId="07300661" w14:textId="77777777" w:rsidR="00266AD9" w:rsidRPr="005E6B36" w:rsidRDefault="00266AD9" w:rsidP="00AD352F">
      <w:pPr>
        <w:numPr>
          <w:ilvl w:val="1"/>
          <w:numId w:val="8"/>
        </w:numPr>
        <w:suppressAutoHyphens/>
        <w:spacing w:after="0" w:line="252" w:lineRule="auto"/>
        <w:jc w:val="both"/>
        <w:rPr>
          <w:rFonts w:eastAsia="Batang"/>
          <w:lang w:val="en-GB" w:eastAsia="zh-CN"/>
        </w:rPr>
      </w:pPr>
      <w:r w:rsidRPr="005E6B36">
        <w:rPr>
          <w:rFonts w:eastAsia="Batang"/>
          <w:lang w:val="en-GB" w:eastAsia="zh-CN"/>
        </w:rPr>
        <w:t>HARQ-ACK for SPS- PDSCH</w:t>
      </w:r>
    </w:p>
    <w:p w14:paraId="13DD40B6" w14:textId="77777777" w:rsidR="00A51F5B" w:rsidRDefault="00A51F5B" w:rsidP="00F3056A">
      <w:pPr>
        <w:jc w:val="both"/>
        <w:rPr>
          <w:lang w:eastAsia="zh-CN"/>
        </w:rPr>
      </w:pPr>
    </w:p>
    <w:p w14:paraId="1B426F1D" w14:textId="31AB0979" w:rsidR="00A51F5B" w:rsidRDefault="00A51F5B" w:rsidP="00F3056A">
      <w:pPr>
        <w:jc w:val="both"/>
        <w:rPr>
          <w:lang w:eastAsia="zh-CN"/>
        </w:rPr>
      </w:pPr>
      <w:r>
        <w:rPr>
          <w:lang w:eastAsia="zh-CN"/>
        </w:rPr>
        <w:t xml:space="preserve">There was some debate during RAN1 # 112 whether TRS can be excluded from the list since idle/inactive mode UEs may also receive TRS. However, note that </w:t>
      </w:r>
      <w:r w:rsidR="00BB79E9">
        <w:rPr>
          <w:lang w:eastAsia="zh-CN"/>
        </w:rPr>
        <w:t xml:space="preserve">TRS </w:t>
      </w:r>
      <w:r w:rsidR="00430F99">
        <w:rPr>
          <w:lang w:eastAsia="zh-CN"/>
        </w:rPr>
        <w:t xml:space="preserve">configuration </w:t>
      </w:r>
      <w:r w:rsidR="00BB79E9">
        <w:rPr>
          <w:lang w:eastAsia="zh-CN"/>
        </w:rPr>
        <w:t xml:space="preserve">for idle/inactive mode UEs and connected mode UEs can be different by implementation and gNB can control the transmission of TRS for idle/inactive mode UEs </w:t>
      </w:r>
      <w:r w:rsidR="00430F99">
        <w:rPr>
          <w:lang w:eastAsia="zh-CN"/>
        </w:rPr>
        <w:t>via availability indication that was specified in Rel-17.</w:t>
      </w:r>
    </w:p>
    <w:p w14:paraId="5B27929F" w14:textId="77777777" w:rsidR="00804454" w:rsidRDefault="000D3C07" w:rsidP="00F3056A">
      <w:pPr>
        <w:jc w:val="both"/>
        <w:rPr>
          <w:b/>
          <w:bCs/>
          <w:lang w:eastAsia="zh-CN"/>
        </w:rPr>
      </w:pPr>
      <w:r w:rsidRPr="00477C91">
        <w:rPr>
          <w:b/>
          <w:bCs/>
          <w:lang w:eastAsia="zh-CN"/>
        </w:rPr>
        <w:t>Observation 1:</w:t>
      </w:r>
    </w:p>
    <w:p w14:paraId="08B219E6" w14:textId="04D0D928" w:rsidR="00430F99" w:rsidRPr="00804454" w:rsidRDefault="000D3C07" w:rsidP="00804454">
      <w:pPr>
        <w:pStyle w:val="ListParagraph"/>
        <w:numPr>
          <w:ilvl w:val="0"/>
          <w:numId w:val="15"/>
        </w:numPr>
        <w:jc w:val="both"/>
        <w:rPr>
          <w:lang w:eastAsia="zh-CN"/>
        </w:rPr>
      </w:pPr>
      <w:r w:rsidRPr="00804454">
        <w:rPr>
          <w:lang w:eastAsia="zh-CN"/>
        </w:rPr>
        <w:t>TRS configuration for idle/inactive mode UEs and connected mode UEs can be different by implementation and gNB can control the transmission of TRS for idle/inactive mode UEs via availability indication</w:t>
      </w:r>
      <w:r w:rsidR="00477C91" w:rsidRPr="00804454">
        <w:rPr>
          <w:lang w:eastAsia="zh-CN"/>
        </w:rPr>
        <w:t>.</w:t>
      </w:r>
    </w:p>
    <w:p w14:paraId="5454F246" w14:textId="77777777" w:rsidR="00804454" w:rsidRDefault="00C16D0E" w:rsidP="00F3056A">
      <w:pPr>
        <w:jc w:val="both"/>
        <w:rPr>
          <w:b/>
          <w:bCs/>
          <w:lang w:eastAsia="zh-CN"/>
        </w:rPr>
      </w:pPr>
      <w:r>
        <w:rPr>
          <w:lang w:eastAsia="zh-CN"/>
        </w:rPr>
        <w:t xml:space="preserve"> </w:t>
      </w:r>
      <w:r w:rsidR="00201058" w:rsidRPr="001B7B47">
        <w:rPr>
          <w:b/>
          <w:bCs/>
          <w:lang w:eastAsia="zh-CN"/>
        </w:rPr>
        <w:t xml:space="preserve">Proposal 2: </w:t>
      </w:r>
    </w:p>
    <w:p w14:paraId="522F2804" w14:textId="77777777" w:rsidR="00CF4980" w:rsidRPr="00804454" w:rsidRDefault="00CF4980" w:rsidP="003517A0">
      <w:pPr>
        <w:pStyle w:val="ListParagraph"/>
        <w:numPr>
          <w:ilvl w:val="0"/>
          <w:numId w:val="8"/>
        </w:numPr>
        <w:spacing w:after="0"/>
        <w:jc w:val="both"/>
        <w:rPr>
          <w:lang w:eastAsia="zh-CN"/>
        </w:rPr>
      </w:pPr>
      <w:r w:rsidRPr="00804454">
        <w:rPr>
          <w:lang w:eastAsia="zh-CN"/>
        </w:rPr>
        <w:t>Following signals/channels</w:t>
      </w:r>
      <w:r>
        <w:rPr>
          <w:lang w:eastAsia="zh-CN"/>
        </w:rPr>
        <w:t xml:space="preserve"> (in addition to previously agreed signals/channels)</w:t>
      </w:r>
      <w:r w:rsidRPr="00804454">
        <w:rPr>
          <w:lang w:eastAsia="zh-CN"/>
        </w:rPr>
        <w:t xml:space="preserve"> can impacted outside cell DTX/DRX active time:</w:t>
      </w:r>
    </w:p>
    <w:p w14:paraId="59839CB0" w14:textId="77777777" w:rsidR="001B7B47" w:rsidRPr="00804454" w:rsidRDefault="001B7B47" w:rsidP="003517A0">
      <w:pPr>
        <w:numPr>
          <w:ilvl w:val="0"/>
          <w:numId w:val="8"/>
        </w:numPr>
        <w:suppressAutoHyphens/>
        <w:spacing w:after="0"/>
        <w:jc w:val="both"/>
        <w:rPr>
          <w:rFonts w:eastAsia="Batang"/>
          <w:lang w:val="en-GB" w:eastAsia="zh-CN"/>
        </w:rPr>
      </w:pPr>
      <w:r w:rsidRPr="00804454">
        <w:rPr>
          <w:rFonts w:eastAsia="Batang"/>
          <w:lang w:val="en-GB" w:eastAsia="zh-CN"/>
        </w:rPr>
        <w:t>DL</w:t>
      </w:r>
    </w:p>
    <w:p w14:paraId="2455E9F5" w14:textId="77777777" w:rsidR="001B7B47" w:rsidRPr="00804454" w:rsidRDefault="001B7B47" w:rsidP="003517A0">
      <w:pPr>
        <w:numPr>
          <w:ilvl w:val="1"/>
          <w:numId w:val="8"/>
        </w:numPr>
        <w:suppressAutoHyphens/>
        <w:spacing w:after="0"/>
        <w:jc w:val="both"/>
        <w:rPr>
          <w:rFonts w:eastAsia="Batang"/>
          <w:lang w:val="en-GB" w:eastAsia="zh-CN"/>
        </w:rPr>
      </w:pPr>
      <w:r w:rsidRPr="00804454">
        <w:rPr>
          <w:rFonts w:eastAsia="Batang"/>
          <w:lang w:val="en-GB" w:eastAsia="zh-CN"/>
        </w:rPr>
        <w:t>PRS</w:t>
      </w:r>
    </w:p>
    <w:p w14:paraId="0EFD22AA" w14:textId="77777777" w:rsidR="001B7B47" w:rsidRPr="00804454" w:rsidRDefault="001B7B47" w:rsidP="003517A0">
      <w:pPr>
        <w:numPr>
          <w:ilvl w:val="1"/>
          <w:numId w:val="8"/>
        </w:numPr>
        <w:suppressAutoHyphens/>
        <w:spacing w:after="0"/>
        <w:jc w:val="both"/>
        <w:rPr>
          <w:rFonts w:eastAsia="Batang"/>
          <w:lang w:val="en-GB" w:eastAsia="zh-CN"/>
        </w:rPr>
      </w:pPr>
      <w:r w:rsidRPr="00804454">
        <w:rPr>
          <w:rFonts w:eastAsia="Batang"/>
          <w:lang w:val="en-GB" w:eastAsia="zh-CN"/>
        </w:rPr>
        <w:lastRenderedPageBreak/>
        <w:t>PDCCH scrambled with UE specific RNTI</w:t>
      </w:r>
    </w:p>
    <w:p w14:paraId="20279240" w14:textId="77777777" w:rsidR="001B7B47" w:rsidRPr="00804454" w:rsidRDefault="001B7B47" w:rsidP="003517A0">
      <w:pPr>
        <w:numPr>
          <w:ilvl w:val="1"/>
          <w:numId w:val="8"/>
        </w:numPr>
        <w:suppressAutoHyphens/>
        <w:spacing w:after="0"/>
        <w:jc w:val="both"/>
        <w:rPr>
          <w:rFonts w:eastAsia="Batang"/>
          <w:lang w:val="en-GB" w:eastAsia="zh-CN"/>
        </w:rPr>
      </w:pPr>
      <w:r w:rsidRPr="00804454">
        <w:rPr>
          <w:rFonts w:eastAsia="Batang"/>
          <w:lang w:val="en-GB" w:eastAsia="zh-CN"/>
        </w:rPr>
        <w:t>PDCCH in Type-3 CSS</w:t>
      </w:r>
    </w:p>
    <w:p w14:paraId="29226776" w14:textId="77777777" w:rsidR="001B7B47" w:rsidRPr="00804454" w:rsidRDefault="001B7B47" w:rsidP="003517A0">
      <w:pPr>
        <w:numPr>
          <w:ilvl w:val="1"/>
          <w:numId w:val="8"/>
        </w:numPr>
        <w:suppressAutoHyphens/>
        <w:spacing w:after="0"/>
        <w:jc w:val="both"/>
        <w:rPr>
          <w:rFonts w:eastAsia="Batang"/>
          <w:lang w:val="en-GB" w:eastAsia="zh-CN"/>
        </w:rPr>
      </w:pPr>
      <w:r w:rsidRPr="00804454">
        <w:rPr>
          <w:rFonts w:eastAsia="Batang"/>
          <w:lang w:val="en-GB" w:eastAsia="zh-CN"/>
        </w:rPr>
        <w:t>SPS-PDSCH</w:t>
      </w:r>
    </w:p>
    <w:p w14:paraId="27E7D4EA" w14:textId="77777777" w:rsidR="001B7B47" w:rsidRPr="00804454" w:rsidRDefault="001B7B47" w:rsidP="003517A0">
      <w:pPr>
        <w:numPr>
          <w:ilvl w:val="0"/>
          <w:numId w:val="8"/>
        </w:numPr>
        <w:suppressAutoHyphens/>
        <w:spacing w:after="0"/>
        <w:jc w:val="both"/>
        <w:rPr>
          <w:rFonts w:eastAsia="Batang"/>
          <w:lang w:val="en-GB" w:eastAsia="zh-CN"/>
        </w:rPr>
      </w:pPr>
      <w:r w:rsidRPr="00804454">
        <w:rPr>
          <w:rFonts w:eastAsia="Batang"/>
          <w:lang w:val="en-GB" w:eastAsia="zh-CN"/>
        </w:rPr>
        <w:t>UL</w:t>
      </w:r>
    </w:p>
    <w:p w14:paraId="03DFCD95" w14:textId="77777777" w:rsidR="001B7B47" w:rsidRPr="00804454" w:rsidRDefault="001B7B47" w:rsidP="003517A0">
      <w:pPr>
        <w:numPr>
          <w:ilvl w:val="1"/>
          <w:numId w:val="8"/>
        </w:numPr>
        <w:suppressAutoHyphens/>
        <w:spacing w:after="0"/>
        <w:jc w:val="both"/>
        <w:rPr>
          <w:rFonts w:eastAsia="Batang"/>
          <w:lang w:val="en-GB" w:eastAsia="zh-CN"/>
        </w:rPr>
      </w:pPr>
      <w:r w:rsidRPr="00804454">
        <w:rPr>
          <w:rFonts w:eastAsia="Batang"/>
          <w:lang w:val="en-GB" w:eastAsia="zh-CN"/>
        </w:rPr>
        <w:t>SR</w:t>
      </w:r>
    </w:p>
    <w:p w14:paraId="2CA653D0" w14:textId="77777777" w:rsidR="001B7B47" w:rsidRPr="00804454" w:rsidRDefault="001B7B47" w:rsidP="003517A0">
      <w:pPr>
        <w:numPr>
          <w:ilvl w:val="1"/>
          <w:numId w:val="8"/>
        </w:numPr>
        <w:suppressAutoHyphens/>
        <w:spacing w:after="0"/>
        <w:jc w:val="both"/>
        <w:rPr>
          <w:rFonts w:eastAsia="Batang"/>
          <w:lang w:val="en-GB" w:eastAsia="zh-CN"/>
        </w:rPr>
      </w:pPr>
      <w:r w:rsidRPr="00804454">
        <w:rPr>
          <w:rFonts w:eastAsia="Batang"/>
          <w:lang w:val="en-GB" w:eastAsia="zh-CN"/>
        </w:rPr>
        <w:t>CG-PUSCH</w:t>
      </w:r>
    </w:p>
    <w:p w14:paraId="03EA1507" w14:textId="77777777" w:rsidR="001B7B47" w:rsidRPr="00804454" w:rsidRDefault="001B7B47" w:rsidP="003517A0">
      <w:pPr>
        <w:numPr>
          <w:ilvl w:val="1"/>
          <w:numId w:val="8"/>
        </w:numPr>
        <w:suppressAutoHyphens/>
        <w:spacing w:after="0"/>
        <w:jc w:val="both"/>
        <w:rPr>
          <w:rFonts w:eastAsia="Batang"/>
          <w:lang w:val="en-GB" w:eastAsia="zh-CN"/>
        </w:rPr>
      </w:pPr>
      <w:r w:rsidRPr="00804454">
        <w:rPr>
          <w:rFonts w:eastAsia="Batang"/>
          <w:lang w:val="en-GB" w:eastAsia="zh-CN"/>
        </w:rPr>
        <w:t>HARQ-ACK for SPS- PDSCH</w:t>
      </w:r>
    </w:p>
    <w:p w14:paraId="63BE643A" w14:textId="77777777" w:rsidR="001B7B47" w:rsidRDefault="001B7B47" w:rsidP="00F3056A">
      <w:pPr>
        <w:jc w:val="both"/>
        <w:rPr>
          <w:lang w:eastAsia="zh-CN"/>
        </w:rPr>
      </w:pPr>
    </w:p>
    <w:p w14:paraId="5D063FB1" w14:textId="473276D1" w:rsidR="00AB2479" w:rsidRDefault="00AB2479" w:rsidP="00AB2479">
      <w:pPr>
        <w:pStyle w:val="paragraph"/>
        <w:spacing w:before="0" w:beforeAutospacing="0" w:after="0" w:afterAutospacing="0"/>
        <w:textAlignment w:val="baseline"/>
        <w:rPr>
          <w:rFonts w:ascii="Segoe UI" w:hAnsi="Segoe UI" w:cs="Segoe UI"/>
          <w:sz w:val="18"/>
          <w:szCs w:val="18"/>
        </w:rPr>
      </w:pPr>
      <w:r>
        <w:rPr>
          <w:rStyle w:val="normaltextrun"/>
          <w:sz w:val="20"/>
          <w:szCs w:val="20"/>
        </w:rPr>
        <w:t>Regarding UE behavior of the signals/channels</w:t>
      </w:r>
      <w:r w:rsidR="00865D39">
        <w:rPr>
          <w:rStyle w:val="normaltextrun"/>
          <w:sz w:val="20"/>
          <w:szCs w:val="20"/>
        </w:rPr>
        <w:t xml:space="preserve"> impacted </w:t>
      </w:r>
      <w:r w:rsidR="0042002C">
        <w:rPr>
          <w:rStyle w:val="normaltextrun"/>
          <w:sz w:val="20"/>
          <w:szCs w:val="20"/>
        </w:rPr>
        <w:t xml:space="preserve">due </w:t>
      </w:r>
      <w:r w:rsidR="00865D39">
        <w:rPr>
          <w:rStyle w:val="normaltextrun"/>
          <w:sz w:val="20"/>
          <w:szCs w:val="20"/>
        </w:rPr>
        <w:t>to the cell DTX/DRX</w:t>
      </w:r>
      <w:r w:rsidR="00BC291E">
        <w:rPr>
          <w:rStyle w:val="normaltextrun"/>
          <w:sz w:val="20"/>
          <w:szCs w:val="20"/>
        </w:rPr>
        <w:t xml:space="preserve">, </w:t>
      </w:r>
      <w:r>
        <w:rPr>
          <w:rStyle w:val="normaltextrun"/>
          <w:sz w:val="20"/>
          <w:szCs w:val="20"/>
        </w:rPr>
        <w:t>following options during the non-active period of Cell DTX/DRX</w:t>
      </w:r>
      <w:r w:rsidR="005C52D5">
        <w:rPr>
          <w:rStyle w:val="normaltextrun"/>
          <w:sz w:val="20"/>
          <w:szCs w:val="20"/>
        </w:rPr>
        <w:t xml:space="preserve"> can be considered</w:t>
      </w:r>
      <w:r>
        <w:rPr>
          <w:rStyle w:val="normaltextrun"/>
          <w:sz w:val="20"/>
          <w:szCs w:val="20"/>
        </w:rPr>
        <w:t>:</w:t>
      </w:r>
      <w:r>
        <w:rPr>
          <w:rStyle w:val="eop"/>
          <w:sz w:val="20"/>
          <w:szCs w:val="20"/>
        </w:rPr>
        <w:t> </w:t>
      </w:r>
    </w:p>
    <w:p w14:paraId="53C6459D" w14:textId="77777777" w:rsidR="00AB2479" w:rsidRDefault="00AB2479" w:rsidP="00AB2479">
      <w:pPr>
        <w:pStyle w:val="paragraph"/>
        <w:spacing w:before="0" w:beforeAutospacing="0" w:after="0" w:afterAutospacing="0"/>
        <w:ind w:left="270"/>
        <w:textAlignment w:val="baseline"/>
        <w:rPr>
          <w:rFonts w:ascii="Segoe UI" w:hAnsi="Segoe UI" w:cs="Segoe UI"/>
          <w:sz w:val="18"/>
          <w:szCs w:val="18"/>
        </w:rPr>
      </w:pPr>
      <w:r>
        <w:rPr>
          <w:rStyle w:val="normaltextrun"/>
          <w:sz w:val="20"/>
          <w:szCs w:val="20"/>
        </w:rPr>
        <w:t>Option A: Drop the occasions</w:t>
      </w:r>
      <w:r>
        <w:rPr>
          <w:rStyle w:val="eop"/>
          <w:sz w:val="20"/>
          <w:szCs w:val="20"/>
        </w:rPr>
        <w:t> </w:t>
      </w:r>
    </w:p>
    <w:p w14:paraId="7869697B" w14:textId="77777777" w:rsidR="00AB2479" w:rsidRDefault="00AB2479" w:rsidP="00AB2479">
      <w:pPr>
        <w:pStyle w:val="paragraph"/>
        <w:spacing w:before="0" w:beforeAutospacing="0" w:after="0" w:afterAutospacing="0"/>
        <w:ind w:left="270"/>
        <w:textAlignment w:val="baseline"/>
        <w:rPr>
          <w:rFonts w:ascii="Segoe UI" w:hAnsi="Segoe UI" w:cs="Segoe UI"/>
          <w:sz w:val="18"/>
          <w:szCs w:val="18"/>
        </w:rPr>
      </w:pPr>
      <w:r>
        <w:rPr>
          <w:rStyle w:val="normaltextrun"/>
          <w:sz w:val="20"/>
          <w:szCs w:val="20"/>
        </w:rPr>
        <w:t>Option B: Continue with the occasions</w:t>
      </w:r>
      <w:r>
        <w:rPr>
          <w:rStyle w:val="eop"/>
          <w:sz w:val="20"/>
          <w:szCs w:val="20"/>
        </w:rPr>
        <w:t> </w:t>
      </w:r>
    </w:p>
    <w:p w14:paraId="7F007E87" w14:textId="77777777" w:rsidR="00AB2479" w:rsidRDefault="00AB2479" w:rsidP="00AB2479">
      <w:pPr>
        <w:pStyle w:val="paragraph"/>
        <w:spacing w:before="0" w:beforeAutospacing="0" w:after="0" w:afterAutospacing="0"/>
        <w:ind w:left="270"/>
        <w:textAlignment w:val="baseline"/>
        <w:rPr>
          <w:rFonts w:ascii="Segoe UI" w:hAnsi="Segoe UI" w:cs="Segoe UI"/>
          <w:sz w:val="18"/>
          <w:szCs w:val="18"/>
        </w:rPr>
      </w:pPr>
      <w:r>
        <w:rPr>
          <w:rStyle w:val="normaltextrun"/>
          <w:sz w:val="20"/>
          <w:szCs w:val="20"/>
        </w:rPr>
        <w:t>Option C: Whether to drop or continue with the occasions is configurable by the network</w:t>
      </w:r>
      <w:r>
        <w:rPr>
          <w:rStyle w:val="eop"/>
          <w:sz w:val="20"/>
          <w:szCs w:val="20"/>
        </w:rPr>
        <w:t> </w:t>
      </w:r>
    </w:p>
    <w:p w14:paraId="60683F4E" w14:textId="77777777" w:rsidR="00A333E9" w:rsidRDefault="00A333E9" w:rsidP="00F3056A">
      <w:pPr>
        <w:jc w:val="both"/>
        <w:rPr>
          <w:lang w:eastAsia="zh-CN"/>
        </w:rPr>
      </w:pPr>
    </w:p>
    <w:p w14:paraId="4317EF06" w14:textId="5E616D30" w:rsidR="00A333E9" w:rsidRDefault="0041669C" w:rsidP="00F3056A">
      <w:pPr>
        <w:jc w:val="both"/>
        <w:rPr>
          <w:lang w:eastAsia="zh-CN"/>
        </w:rPr>
      </w:pPr>
      <w:r>
        <w:rPr>
          <w:lang w:eastAsia="zh-CN"/>
        </w:rPr>
        <w:t xml:space="preserve">We think always dropping maybe detrimental to UE performance and configurability of the UE behavior on whether to drop or continue with the occasion provides </w:t>
      </w:r>
      <w:r w:rsidR="00D94253">
        <w:rPr>
          <w:lang w:eastAsia="zh-CN"/>
        </w:rPr>
        <w:t>more flexibility to achieve a better trade-off between UE performance and network energy saving.</w:t>
      </w:r>
    </w:p>
    <w:p w14:paraId="0C968663" w14:textId="77777777" w:rsidR="002C47D6" w:rsidRDefault="000A019D" w:rsidP="00F3056A">
      <w:pPr>
        <w:jc w:val="both"/>
        <w:rPr>
          <w:b/>
          <w:bCs/>
          <w:lang w:eastAsia="zh-CN"/>
        </w:rPr>
      </w:pPr>
      <w:r w:rsidRPr="000A019D">
        <w:rPr>
          <w:b/>
          <w:bCs/>
          <w:lang w:eastAsia="zh-CN"/>
        </w:rPr>
        <w:t xml:space="preserve">Proposal 3: </w:t>
      </w:r>
    </w:p>
    <w:p w14:paraId="46D09FC4" w14:textId="52D33B4B" w:rsidR="00D94253" w:rsidRPr="002C47D6" w:rsidRDefault="000A019D" w:rsidP="002C47D6">
      <w:pPr>
        <w:pStyle w:val="ListParagraph"/>
        <w:numPr>
          <w:ilvl w:val="0"/>
          <w:numId w:val="16"/>
        </w:numPr>
        <w:jc w:val="both"/>
        <w:rPr>
          <w:lang w:eastAsia="zh-CN"/>
        </w:rPr>
      </w:pPr>
      <w:r w:rsidRPr="002C47D6">
        <w:rPr>
          <w:rStyle w:val="normaltextrun"/>
        </w:rPr>
        <w:t>Whether to drop or continue with the occasions of the impacted signals/channels outside cell DTX/DRX active time is configurable by the network</w:t>
      </w:r>
      <w:r w:rsidRPr="002C47D6">
        <w:rPr>
          <w:rStyle w:val="eop"/>
        </w:rPr>
        <w:t>.</w:t>
      </w:r>
    </w:p>
    <w:p w14:paraId="26117E3D" w14:textId="77777777" w:rsidR="00A333E9" w:rsidRDefault="00A333E9" w:rsidP="00F3056A">
      <w:pPr>
        <w:jc w:val="both"/>
        <w:rPr>
          <w:lang w:eastAsia="zh-CN"/>
        </w:rPr>
      </w:pPr>
    </w:p>
    <w:p w14:paraId="79CB15C6" w14:textId="4C58AA8B" w:rsidR="00BC18B1" w:rsidRDefault="0013528B" w:rsidP="00F3056A">
      <w:pPr>
        <w:jc w:val="both"/>
        <w:rPr>
          <w:lang w:eastAsia="zh-CN"/>
        </w:rPr>
      </w:pPr>
      <w:r>
        <w:rPr>
          <w:lang w:eastAsia="zh-CN"/>
        </w:rPr>
        <w:t>However</w:t>
      </w:r>
      <w:r w:rsidR="0067349C">
        <w:rPr>
          <w:lang w:eastAsia="zh-CN"/>
        </w:rPr>
        <w:t xml:space="preserve">, </w:t>
      </w:r>
      <w:r w:rsidR="00E2783F">
        <w:rPr>
          <w:lang w:eastAsia="zh-CN"/>
        </w:rPr>
        <w:t xml:space="preserve">impact to a different set of signals/channels </w:t>
      </w:r>
      <w:r w:rsidR="00D04487">
        <w:rPr>
          <w:lang w:eastAsia="zh-CN"/>
        </w:rPr>
        <w:t>in</w:t>
      </w:r>
      <w:r w:rsidR="0082382E">
        <w:rPr>
          <w:lang w:eastAsia="zh-CN"/>
        </w:rPr>
        <w:t xml:space="preserve">evitably </w:t>
      </w:r>
      <w:r w:rsidR="00FD7FF8">
        <w:rPr>
          <w:lang w:eastAsia="zh-CN"/>
        </w:rPr>
        <w:t>will have some impact to UE</w:t>
      </w:r>
      <w:r w:rsidR="00E417DC">
        <w:rPr>
          <w:lang w:eastAsia="zh-CN"/>
        </w:rPr>
        <w:t xml:space="preserve"> such as in terms of measurement and throughput performances. </w:t>
      </w:r>
      <w:r w:rsidR="001C1715">
        <w:rPr>
          <w:lang w:eastAsia="zh-CN"/>
        </w:rPr>
        <w:t xml:space="preserve">Hence, instead of considering all of the above signals/channels to be impacted, it may possible to consider different modes of cell DTX/DRX where each mode may </w:t>
      </w:r>
      <w:r w:rsidR="00A51534">
        <w:rPr>
          <w:lang w:eastAsia="zh-CN"/>
        </w:rPr>
        <w:t>only impact a subset of the above signals/channels.</w:t>
      </w:r>
      <w:r w:rsidR="00AA04A0">
        <w:rPr>
          <w:lang w:eastAsia="zh-CN"/>
        </w:rPr>
        <w:t xml:space="preserve"> </w:t>
      </w:r>
      <w:r w:rsidR="00A04CD9">
        <w:rPr>
          <w:lang w:eastAsia="zh-CN"/>
        </w:rPr>
        <w:t xml:space="preserve">In </w:t>
      </w:r>
      <w:r w:rsidR="00A04CD9">
        <w:rPr>
          <w:lang w:eastAsia="zh-CN"/>
        </w:rPr>
        <w:fldChar w:fldCharType="begin"/>
      </w:r>
      <w:r w:rsidR="00A04CD9">
        <w:rPr>
          <w:lang w:eastAsia="zh-CN"/>
        </w:rPr>
        <w:instrText xml:space="preserve"> REF _Ref127524818 \h </w:instrText>
      </w:r>
      <w:r w:rsidR="00A04CD9">
        <w:rPr>
          <w:lang w:eastAsia="zh-CN"/>
        </w:rPr>
      </w:r>
      <w:r w:rsidR="00A04CD9">
        <w:rPr>
          <w:lang w:eastAsia="zh-CN"/>
        </w:rPr>
        <w:fldChar w:fldCharType="separate"/>
      </w:r>
      <w:r w:rsidR="00A04CD9">
        <w:t xml:space="preserve">Table </w:t>
      </w:r>
      <w:r w:rsidR="00A04CD9">
        <w:rPr>
          <w:noProof/>
        </w:rPr>
        <w:t>1</w:t>
      </w:r>
      <w:r w:rsidR="00A04CD9">
        <w:rPr>
          <w:lang w:eastAsia="zh-CN"/>
        </w:rPr>
        <w:fldChar w:fldCharType="end"/>
      </w:r>
      <w:r w:rsidR="00A04CD9">
        <w:rPr>
          <w:lang w:eastAsia="zh-CN"/>
        </w:rPr>
        <w:t>, we provide various modes of operations that correspond to different combination of signals and channels</w:t>
      </w:r>
      <w:r w:rsidR="004509B2">
        <w:rPr>
          <w:lang w:eastAsia="zh-CN"/>
        </w:rPr>
        <w:t xml:space="preserve"> that may be allowed for transmission and reception in non-active durations.</w:t>
      </w:r>
      <w:r w:rsidR="005B038C">
        <w:rPr>
          <w:lang w:eastAsia="zh-CN"/>
        </w:rPr>
        <w:t xml:space="preserve"> </w:t>
      </w:r>
      <w:r w:rsidR="00BC18B1">
        <w:rPr>
          <w:lang w:eastAsia="zh-CN"/>
        </w:rPr>
        <w:t xml:space="preserve">Among the various mode of operations, </w:t>
      </w:r>
      <w:r w:rsidR="0067145E">
        <w:rPr>
          <w:lang w:eastAsia="zh-CN"/>
        </w:rPr>
        <w:t>only allowing SSB transmission</w:t>
      </w:r>
      <w:r w:rsidR="001A7FC8">
        <w:rPr>
          <w:lang w:eastAsia="zh-CN"/>
        </w:rPr>
        <w:t xml:space="preserve"> and other signals/channels transmission related to idle/inactive mode UEs</w:t>
      </w:r>
      <w:r w:rsidR="0067145E">
        <w:rPr>
          <w:lang w:eastAsia="zh-CN"/>
        </w:rPr>
        <w:t xml:space="preserve">, </w:t>
      </w:r>
      <w:r w:rsidR="00BC18B1">
        <w:rPr>
          <w:lang w:eastAsia="zh-CN"/>
        </w:rPr>
        <w:t>mode 1</w:t>
      </w:r>
      <w:r w:rsidR="0067145E">
        <w:rPr>
          <w:lang w:eastAsia="zh-CN"/>
        </w:rPr>
        <w:t>,</w:t>
      </w:r>
      <w:r w:rsidR="00BC18B1">
        <w:rPr>
          <w:lang w:eastAsia="zh-CN"/>
        </w:rPr>
        <w:t xml:space="preserve"> seems to be most essential as it provides </w:t>
      </w:r>
      <w:r w:rsidR="00104D0C">
        <w:rPr>
          <w:lang w:eastAsia="zh-CN"/>
        </w:rPr>
        <w:t xml:space="preserve">gNB </w:t>
      </w:r>
      <w:r w:rsidR="0067145E">
        <w:rPr>
          <w:lang w:eastAsia="zh-CN"/>
        </w:rPr>
        <w:t xml:space="preserve">with </w:t>
      </w:r>
      <w:r w:rsidR="005B038C">
        <w:rPr>
          <w:lang w:eastAsia="zh-CN"/>
        </w:rPr>
        <w:t>maxim</w:t>
      </w:r>
      <w:r w:rsidR="0067145E">
        <w:rPr>
          <w:lang w:eastAsia="zh-CN"/>
        </w:rPr>
        <w:t>al</w:t>
      </w:r>
      <w:r w:rsidR="005B038C">
        <w:rPr>
          <w:lang w:eastAsia="zh-CN"/>
        </w:rPr>
        <w:t xml:space="preserve"> network energy saving gains.</w:t>
      </w:r>
    </w:p>
    <w:p w14:paraId="75E531FB" w14:textId="35EF1410" w:rsidR="00A04CD9" w:rsidRDefault="00A04CD9" w:rsidP="00E86978">
      <w:pPr>
        <w:pStyle w:val="Caption"/>
        <w:keepNext/>
        <w:jc w:val="center"/>
      </w:pPr>
      <w:bookmarkStart w:id="2" w:name="_Ref127524818"/>
      <w:r>
        <w:t xml:space="preserve">Table </w:t>
      </w:r>
      <w:r w:rsidR="00000000">
        <w:fldChar w:fldCharType="begin"/>
      </w:r>
      <w:r w:rsidR="00000000">
        <w:instrText xml:space="preserve"> SEQ Table \* ARABIC </w:instrText>
      </w:r>
      <w:r w:rsidR="00000000">
        <w:fldChar w:fldCharType="separate"/>
      </w:r>
      <w:r>
        <w:rPr>
          <w:noProof/>
        </w:rPr>
        <w:t>1</w:t>
      </w:r>
      <w:r w:rsidR="00000000">
        <w:rPr>
          <w:noProof/>
        </w:rPr>
        <w:fldChar w:fldCharType="end"/>
      </w:r>
      <w:bookmarkEnd w:id="2"/>
      <w:r>
        <w:t xml:space="preserve">. </w:t>
      </w:r>
      <w:r w:rsidRPr="00A04CD9">
        <w:t>Different combinations of signal/channel transmission/reception that can be allowed in non-active duration</w:t>
      </w:r>
    </w:p>
    <w:tbl>
      <w:tblPr>
        <w:tblStyle w:val="TableGrid"/>
        <w:tblW w:w="0" w:type="auto"/>
        <w:jc w:val="center"/>
        <w:tblLook w:val="04A0" w:firstRow="1" w:lastRow="0" w:firstColumn="1" w:lastColumn="0" w:noHBand="0" w:noVBand="1"/>
      </w:tblPr>
      <w:tblGrid>
        <w:gridCol w:w="3999"/>
        <w:gridCol w:w="1017"/>
        <w:gridCol w:w="1018"/>
        <w:gridCol w:w="1018"/>
        <w:gridCol w:w="1018"/>
        <w:gridCol w:w="1018"/>
      </w:tblGrid>
      <w:tr w:rsidR="00CA0B5C" w:rsidRPr="00506424" w14:paraId="2A31042F" w14:textId="77777777" w:rsidTr="000F2CBB">
        <w:trPr>
          <w:trHeight w:val="466"/>
          <w:jc w:val="center"/>
        </w:trPr>
        <w:tc>
          <w:tcPr>
            <w:tcW w:w="3999" w:type="dxa"/>
            <w:vAlign w:val="center"/>
          </w:tcPr>
          <w:p w14:paraId="73E22D83" w14:textId="7232CE71" w:rsidR="00CA0B5C" w:rsidRPr="00506424" w:rsidRDefault="00624285" w:rsidP="000F2CBB">
            <w:pPr>
              <w:pStyle w:val="N1"/>
              <w:spacing w:before="0" w:line="240" w:lineRule="auto"/>
              <w:ind w:left="0"/>
              <w:jc w:val="center"/>
              <w:rPr>
                <w:rFonts w:ascii="Times New Roman" w:hAnsi="Times New Roman" w:cs="Times New Roman"/>
                <w:b/>
                <w:bCs/>
                <w:sz w:val="20"/>
                <w:szCs w:val="20"/>
              </w:rPr>
            </w:pPr>
            <w:r>
              <w:rPr>
                <w:rFonts w:ascii="Times New Roman" w:hAnsi="Times New Roman" w:cs="Times New Roman"/>
                <w:b/>
                <w:bCs/>
                <w:sz w:val="20"/>
                <w:szCs w:val="20"/>
              </w:rPr>
              <w:t>Types of transmission/reception</w:t>
            </w:r>
          </w:p>
        </w:tc>
        <w:tc>
          <w:tcPr>
            <w:tcW w:w="1017" w:type="dxa"/>
            <w:vAlign w:val="center"/>
          </w:tcPr>
          <w:p w14:paraId="46F8E297" w14:textId="139BBC46" w:rsidR="00CA0B5C" w:rsidRPr="00506424" w:rsidRDefault="000E4A03" w:rsidP="000F2CBB">
            <w:pPr>
              <w:pStyle w:val="N1"/>
              <w:spacing w:before="0" w:line="240" w:lineRule="auto"/>
              <w:ind w:left="0"/>
              <w:jc w:val="center"/>
              <w:rPr>
                <w:rFonts w:ascii="Times New Roman" w:hAnsi="Times New Roman" w:cs="Times New Roman"/>
                <w:b/>
                <w:bCs/>
                <w:sz w:val="20"/>
                <w:szCs w:val="20"/>
              </w:rPr>
            </w:pPr>
            <w:r>
              <w:rPr>
                <w:rFonts w:ascii="Times New Roman" w:hAnsi="Times New Roman" w:cs="Times New Roman"/>
                <w:b/>
                <w:bCs/>
                <w:sz w:val="20"/>
                <w:szCs w:val="20"/>
              </w:rPr>
              <w:t xml:space="preserve">Mode </w:t>
            </w:r>
            <w:r w:rsidR="00CA0B5C" w:rsidRPr="00506424">
              <w:rPr>
                <w:rFonts w:ascii="Times New Roman" w:hAnsi="Times New Roman" w:cs="Times New Roman"/>
                <w:b/>
                <w:bCs/>
                <w:sz w:val="20"/>
                <w:szCs w:val="20"/>
              </w:rPr>
              <w:t>1</w:t>
            </w:r>
          </w:p>
        </w:tc>
        <w:tc>
          <w:tcPr>
            <w:tcW w:w="1018" w:type="dxa"/>
            <w:vAlign w:val="center"/>
          </w:tcPr>
          <w:p w14:paraId="55199930" w14:textId="7ECBA98F" w:rsidR="00CA0B5C" w:rsidRPr="00506424" w:rsidRDefault="000E4A03" w:rsidP="000F2CBB">
            <w:pPr>
              <w:pStyle w:val="N1"/>
              <w:spacing w:before="0" w:line="240" w:lineRule="auto"/>
              <w:ind w:left="0"/>
              <w:jc w:val="center"/>
              <w:rPr>
                <w:rFonts w:ascii="Times New Roman" w:hAnsi="Times New Roman" w:cs="Times New Roman"/>
                <w:b/>
                <w:bCs/>
                <w:sz w:val="20"/>
                <w:szCs w:val="20"/>
              </w:rPr>
            </w:pPr>
            <w:r>
              <w:rPr>
                <w:rFonts w:ascii="Times New Roman" w:hAnsi="Times New Roman" w:cs="Times New Roman"/>
                <w:b/>
                <w:bCs/>
                <w:sz w:val="20"/>
                <w:szCs w:val="20"/>
              </w:rPr>
              <w:t xml:space="preserve">Mode </w:t>
            </w:r>
            <w:r w:rsidR="00CA0B5C" w:rsidRPr="00506424">
              <w:rPr>
                <w:rFonts w:ascii="Times New Roman" w:hAnsi="Times New Roman" w:cs="Times New Roman"/>
                <w:b/>
                <w:bCs/>
                <w:sz w:val="20"/>
                <w:szCs w:val="20"/>
              </w:rPr>
              <w:t>2</w:t>
            </w:r>
          </w:p>
        </w:tc>
        <w:tc>
          <w:tcPr>
            <w:tcW w:w="1018" w:type="dxa"/>
            <w:vAlign w:val="center"/>
          </w:tcPr>
          <w:p w14:paraId="4D008812" w14:textId="347F1E91" w:rsidR="00CA0B5C" w:rsidRPr="00506424" w:rsidRDefault="000E4A03" w:rsidP="000F2CBB">
            <w:pPr>
              <w:pStyle w:val="N1"/>
              <w:spacing w:before="0" w:line="240" w:lineRule="auto"/>
              <w:ind w:left="0"/>
              <w:jc w:val="center"/>
              <w:rPr>
                <w:rFonts w:ascii="Times New Roman" w:hAnsi="Times New Roman" w:cs="Times New Roman"/>
                <w:b/>
                <w:bCs/>
                <w:sz w:val="20"/>
                <w:szCs w:val="20"/>
              </w:rPr>
            </w:pPr>
            <w:r>
              <w:rPr>
                <w:rFonts w:ascii="Times New Roman" w:hAnsi="Times New Roman" w:cs="Times New Roman"/>
                <w:b/>
                <w:bCs/>
                <w:sz w:val="20"/>
                <w:szCs w:val="20"/>
              </w:rPr>
              <w:t>Mode 3</w:t>
            </w:r>
          </w:p>
        </w:tc>
        <w:tc>
          <w:tcPr>
            <w:tcW w:w="1018" w:type="dxa"/>
            <w:vAlign w:val="center"/>
          </w:tcPr>
          <w:p w14:paraId="2870FF3F" w14:textId="2E67B808" w:rsidR="00CA0B5C" w:rsidRPr="00506424" w:rsidRDefault="000E4A03" w:rsidP="000F2CBB">
            <w:pPr>
              <w:pStyle w:val="N1"/>
              <w:spacing w:before="0" w:line="240" w:lineRule="auto"/>
              <w:ind w:left="0"/>
              <w:jc w:val="center"/>
              <w:rPr>
                <w:rFonts w:ascii="Times New Roman" w:hAnsi="Times New Roman" w:cs="Times New Roman"/>
                <w:b/>
                <w:bCs/>
                <w:sz w:val="20"/>
                <w:szCs w:val="20"/>
              </w:rPr>
            </w:pPr>
            <w:r>
              <w:rPr>
                <w:rFonts w:ascii="Times New Roman" w:hAnsi="Times New Roman" w:cs="Times New Roman"/>
                <w:b/>
                <w:bCs/>
                <w:sz w:val="20"/>
                <w:szCs w:val="20"/>
              </w:rPr>
              <w:t>Mode 4</w:t>
            </w:r>
          </w:p>
        </w:tc>
        <w:tc>
          <w:tcPr>
            <w:tcW w:w="1018" w:type="dxa"/>
            <w:vAlign w:val="center"/>
          </w:tcPr>
          <w:p w14:paraId="11FCCC29" w14:textId="1E04CCE4" w:rsidR="00CA0B5C" w:rsidRPr="00506424" w:rsidRDefault="000E4A03" w:rsidP="000F2CBB">
            <w:pPr>
              <w:pStyle w:val="N1"/>
              <w:spacing w:before="0" w:line="240" w:lineRule="auto"/>
              <w:ind w:left="0"/>
              <w:jc w:val="center"/>
              <w:rPr>
                <w:rFonts w:ascii="Times New Roman" w:hAnsi="Times New Roman" w:cs="Times New Roman"/>
                <w:b/>
                <w:bCs/>
                <w:sz w:val="20"/>
                <w:szCs w:val="20"/>
              </w:rPr>
            </w:pPr>
            <w:r>
              <w:rPr>
                <w:rFonts w:ascii="Times New Roman" w:hAnsi="Times New Roman" w:cs="Times New Roman"/>
                <w:b/>
                <w:bCs/>
                <w:sz w:val="20"/>
                <w:szCs w:val="20"/>
              </w:rPr>
              <w:t>Mode 5</w:t>
            </w:r>
          </w:p>
        </w:tc>
      </w:tr>
      <w:tr w:rsidR="00CA0B5C" w:rsidRPr="00506424" w14:paraId="5635A3EB" w14:textId="77777777" w:rsidTr="000F2CBB">
        <w:trPr>
          <w:trHeight w:val="466"/>
          <w:jc w:val="center"/>
        </w:trPr>
        <w:tc>
          <w:tcPr>
            <w:tcW w:w="3999" w:type="dxa"/>
            <w:vAlign w:val="center"/>
          </w:tcPr>
          <w:p w14:paraId="357A36E6"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sz w:val="20"/>
                <w:szCs w:val="20"/>
              </w:rPr>
              <w:t>SPS data and CG data</w:t>
            </w:r>
          </w:p>
        </w:tc>
        <w:tc>
          <w:tcPr>
            <w:tcW w:w="1017" w:type="dxa"/>
            <w:vAlign w:val="center"/>
          </w:tcPr>
          <w:p w14:paraId="2C98D565"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5AA95EE6" wp14:editId="2EAA8D59">
                  <wp:extent cx="228600" cy="228600"/>
                  <wp:effectExtent l="0" t="0" r="0" b="0"/>
                  <wp:docPr id="5" name="Picture 5"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7E3F543C"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5FFD6978" wp14:editId="17C40E24">
                  <wp:extent cx="228600" cy="228600"/>
                  <wp:effectExtent l="0" t="0" r="0" b="0"/>
                  <wp:docPr id="17" name="Picture 17"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43FF1A5D"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698B3D18" wp14:editId="1DB3AE71">
                  <wp:extent cx="228600" cy="228600"/>
                  <wp:effectExtent l="0" t="0" r="0" b="0"/>
                  <wp:docPr id="46" name="Picture 46"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2CA335DB"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1137EE09" wp14:editId="29B37F9A">
                  <wp:extent cx="228600" cy="228600"/>
                  <wp:effectExtent l="0" t="0" r="0" b="0"/>
                  <wp:docPr id="50" name="Picture 50"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0C55E4C2"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6632F07D" wp14:editId="4B40D86E">
                  <wp:extent cx="228600" cy="228600"/>
                  <wp:effectExtent l="0" t="0" r="0" b="0"/>
                  <wp:docPr id="35" name="Picture 35"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r>
      <w:tr w:rsidR="00CA0B5C" w:rsidRPr="00506424" w14:paraId="73CF1B40" w14:textId="77777777" w:rsidTr="000F2CBB">
        <w:trPr>
          <w:trHeight w:val="466"/>
          <w:jc w:val="center"/>
        </w:trPr>
        <w:tc>
          <w:tcPr>
            <w:tcW w:w="3999" w:type="dxa"/>
            <w:vAlign w:val="center"/>
          </w:tcPr>
          <w:p w14:paraId="2360B30B" w14:textId="0D47DAA5"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sz w:val="20"/>
                <w:szCs w:val="20"/>
              </w:rPr>
              <w:t xml:space="preserve">SR </w:t>
            </w:r>
          </w:p>
        </w:tc>
        <w:tc>
          <w:tcPr>
            <w:tcW w:w="1017" w:type="dxa"/>
            <w:vAlign w:val="center"/>
          </w:tcPr>
          <w:p w14:paraId="4FC1660E"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5620E8EC" wp14:editId="47948F62">
                  <wp:extent cx="228600" cy="228600"/>
                  <wp:effectExtent l="0" t="0" r="0" b="0"/>
                  <wp:docPr id="10" name="Picture 10"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4974F9FE" w14:textId="77777777" w:rsidR="00CA0B5C" w:rsidRPr="00506424" w:rsidRDefault="00CA0B5C" w:rsidP="000F2CBB">
            <w:pPr>
              <w:pStyle w:val="N1"/>
              <w:spacing w:before="0" w:line="240" w:lineRule="auto"/>
              <w:ind w:left="0"/>
              <w:jc w:val="center"/>
              <w:rPr>
                <w:rFonts w:ascii="Times New Roman" w:hAnsi="Times New Roman" w:cs="Times New Roman"/>
                <w:b/>
                <w:bCs/>
                <w:sz w:val="20"/>
                <w:szCs w:val="20"/>
              </w:rPr>
            </w:pPr>
            <w:r w:rsidRPr="00506424">
              <w:rPr>
                <w:rFonts w:ascii="Times New Roman" w:hAnsi="Times New Roman" w:cs="Times New Roman"/>
                <w:b/>
                <w:bCs/>
                <w:noProof/>
                <w:sz w:val="20"/>
                <w:szCs w:val="20"/>
              </w:rPr>
              <w:drawing>
                <wp:inline distT="0" distB="0" distL="0" distR="0" wp14:anchorId="294D80CA" wp14:editId="1D528539">
                  <wp:extent cx="228600" cy="228600"/>
                  <wp:effectExtent l="0" t="0" r="0" b="0"/>
                  <wp:docPr id="15" name="Picture 15"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5DC46D01"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64B9295B" wp14:editId="2E746532">
                  <wp:extent cx="228600" cy="228600"/>
                  <wp:effectExtent l="0" t="0" r="0" b="0"/>
                  <wp:docPr id="3" name="Picture 3"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5396A26B"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425B0089" wp14:editId="38306BA6">
                  <wp:extent cx="228600" cy="228600"/>
                  <wp:effectExtent l="0" t="0" r="0" b="0"/>
                  <wp:docPr id="52" name="Picture 52"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54E1C1A8"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349E9E04" wp14:editId="4420C9B5">
                  <wp:extent cx="228600" cy="228600"/>
                  <wp:effectExtent l="0" t="0" r="0" b="0"/>
                  <wp:docPr id="34" name="Picture 34"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r>
      <w:tr w:rsidR="00CA0B5C" w:rsidRPr="00506424" w14:paraId="5B73E463" w14:textId="77777777" w:rsidTr="000F2CBB">
        <w:trPr>
          <w:trHeight w:val="466"/>
          <w:jc w:val="center"/>
        </w:trPr>
        <w:tc>
          <w:tcPr>
            <w:tcW w:w="3999" w:type="dxa"/>
            <w:vAlign w:val="center"/>
          </w:tcPr>
          <w:p w14:paraId="6B55628E"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sz w:val="20"/>
                <w:szCs w:val="20"/>
              </w:rPr>
              <w:t>UL reference signal: SRS</w:t>
            </w:r>
          </w:p>
        </w:tc>
        <w:tc>
          <w:tcPr>
            <w:tcW w:w="1017" w:type="dxa"/>
            <w:vAlign w:val="center"/>
          </w:tcPr>
          <w:p w14:paraId="45B2C89D"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38E6FED2" wp14:editId="10CA7E81">
                  <wp:extent cx="228600" cy="228600"/>
                  <wp:effectExtent l="0" t="0" r="0" b="0"/>
                  <wp:docPr id="11" name="Picture 11"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76C6FF94"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4363E7E4" wp14:editId="6AC3E52D">
                  <wp:extent cx="228600" cy="228600"/>
                  <wp:effectExtent l="0" t="0" r="0" b="0"/>
                  <wp:docPr id="44" name="Picture 4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1EAC9A75"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3F73A5A1" wp14:editId="52A5DE84">
                  <wp:extent cx="228600" cy="228600"/>
                  <wp:effectExtent l="0" t="0" r="0" b="0"/>
                  <wp:docPr id="47" name="Picture 47"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5EAE4E92"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40563D4D" wp14:editId="477A9A86">
                  <wp:extent cx="228600" cy="228600"/>
                  <wp:effectExtent l="0" t="0" r="0" b="0"/>
                  <wp:docPr id="53" name="Picture 53"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60092F99"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4586E191" wp14:editId="62885E2D">
                  <wp:extent cx="228600" cy="228600"/>
                  <wp:effectExtent l="0" t="0" r="0" b="0"/>
                  <wp:docPr id="54" name="Picture 54"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r>
      <w:tr w:rsidR="00CA0B5C" w:rsidRPr="00506424" w14:paraId="4C480F59" w14:textId="77777777" w:rsidTr="000F2CBB">
        <w:trPr>
          <w:trHeight w:val="466"/>
          <w:jc w:val="center"/>
        </w:trPr>
        <w:tc>
          <w:tcPr>
            <w:tcW w:w="3999" w:type="dxa"/>
            <w:vAlign w:val="center"/>
          </w:tcPr>
          <w:p w14:paraId="080D81B6"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sz w:val="20"/>
                <w:szCs w:val="20"/>
              </w:rPr>
              <w:t>DL reference signals: SSB</w:t>
            </w:r>
          </w:p>
        </w:tc>
        <w:tc>
          <w:tcPr>
            <w:tcW w:w="1017" w:type="dxa"/>
            <w:vAlign w:val="center"/>
          </w:tcPr>
          <w:p w14:paraId="0935CB22" w14:textId="324FEE61"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3F78D8DA" wp14:editId="1A240654">
                  <wp:extent cx="228600" cy="228600"/>
                  <wp:effectExtent l="0" t="0" r="0" b="0"/>
                  <wp:docPr id="27" name="Picture 27"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6FBE8AAD"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4FB2E572" wp14:editId="1D1924D3">
                  <wp:extent cx="228600" cy="228600"/>
                  <wp:effectExtent l="0" t="0" r="0" b="0"/>
                  <wp:docPr id="24" name="Picture 24"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1A8D3D8C"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739FC13C" wp14:editId="52C51C46">
                  <wp:extent cx="228600" cy="228600"/>
                  <wp:effectExtent l="0" t="0" r="0" b="0"/>
                  <wp:docPr id="7" name="Picture 7"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377EF169"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6EDA7E79" wp14:editId="4F32C804">
                  <wp:extent cx="228600" cy="228600"/>
                  <wp:effectExtent l="0" t="0" r="0" b="0"/>
                  <wp:docPr id="14" name="Picture 14"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1C0022E9"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6A301632" wp14:editId="51D066B6">
                  <wp:extent cx="228600" cy="228600"/>
                  <wp:effectExtent l="0" t="0" r="0" b="0"/>
                  <wp:docPr id="33" name="Picture 33"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r>
      <w:tr w:rsidR="002F55F6" w:rsidRPr="00506424" w14:paraId="0EC048E6" w14:textId="77777777" w:rsidTr="000F2CBB">
        <w:trPr>
          <w:trHeight w:val="466"/>
          <w:jc w:val="center"/>
        </w:trPr>
        <w:tc>
          <w:tcPr>
            <w:tcW w:w="3999" w:type="dxa"/>
            <w:vAlign w:val="center"/>
          </w:tcPr>
          <w:p w14:paraId="20A84CD4" w14:textId="519FA8AA" w:rsidR="002F55F6" w:rsidRPr="00506424" w:rsidRDefault="002F55F6" w:rsidP="000F2CBB">
            <w:pPr>
              <w:pStyle w:val="N1"/>
              <w:ind w:left="0"/>
              <w:jc w:val="center"/>
              <w:rPr>
                <w:rFonts w:ascii="Times New Roman" w:hAnsi="Times New Roman" w:cs="Times New Roman"/>
                <w:sz w:val="20"/>
                <w:szCs w:val="20"/>
              </w:rPr>
            </w:pPr>
            <w:r>
              <w:rPr>
                <w:rFonts w:ascii="Times New Roman" w:hAnsi="Times New Roman" w:cs="Times New Roman"/>
                <w:sz w:val="20"/>
                <w:szCs w:val="20"/>
              </w:rPr>
              <w:t>Signals/channels related idle/inactive mode UEs, SIB, paging, PRACH</w:t>
            </w:r>
          </w:p>
        </w:tc>
        <w:tc>
          <w:tcPr>
            <w:tcW w:w="1017" w:type="dxa"/>
            <w:vAlign w:val="center"/>
          </w:tcPr>
          <w:p w14:paraId="739812EA" w14:textId="76252495" w:rsidR="002F55F6" w:rsidRPr="00506424" w:rsidRDefault="00FD7259" w:rsidP="000F2CBB">
            <w:pPr>
              <w:pStyle w:val="N1"/>
              <w:ind w:left="0"/>
              <w:jc w:val="center"/>
              <w:rPr>
                <w:rFonts w:ascii="Times New Roman" w:hAnsi="Times New Roman" w:cs="Times New Roman"/>
                <w:noProof/>
                <w:sz w:val="20"/>
                <w:szCs w:val="20"/>
              </w:rPr>
            </w:pPr>
            <w:r w:rsidRPr="00506424">
              <w:rPr>
                <w:rFonts w:ascii="Times New Roman" w:hAnsi="Times New Roman" w:cs="Times New Roman"/>
                <w:noProof/>
                <w:sz w:val="20"/>
                <w:szCs w:val="20"/>
              </w:rPr>
              <w:drawing>
                <wp:inline distT="0" distB="0" distL="0" distR="0" wp14:anchorId="09F96916" wp14:editId="40411555">
                  <wp:extent cx="228600" cy="228600"/>
                  <wp:effectExtent l="0" t="0" r="0" b="0"/>
                  <wp:docPr id="2" name="Picture 2"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2C1A9A2A" w14:textId="6F9687ED" w:rsidR="002F55F6" w:rsidRPr="00506424" w:rsidRDefault="00FD7259" w:rsidP="000F2CBB">
            <w:pPr>
              <w:pStyle w:val="N1"/>
              <w:ind w:left="0"/>
              <w:jc w:val="center"/>
              <w:rPr>
                <w:rFonts w:ascii="Times New Roman" w:hAnsi="Times New Roman" w:cs="Times New Roman"/>
                <w:noProof/>
                <w:sz w:val="20"/>
                <w:szCs w:val="20"/>
              </w:rPr>
            </w:pPr>
            <w:r w:rsidRPr="00506424">
              <w:rPr>
                <w:rFonts w:ascii="Times New Roman" w:hAnsi="Times New Roman" w:cs="Times New Roman"/>
                <w:noProof/>
                <w:sz w:val="20"/>
                <w:szCs w:val="20"/>
              </w:rPr>
              <w:drawing>
                <wp:inline distT="0" distB="0" distL="0" distR="0" wp14:anchorId="7CE970F3" wp14:editId="229F232C">
                  <wp:extent cx="228600" cy="228600"/>
                  <wp:effectExtent l="0" t="0" r="0" b="0"/>
                  <wp:docPr id="6" name="Picture 6"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1398FA2D" w14:textId="0BC3DE89" w:rsidR="002F55F6" w:rsidRPr="00506424" w:rsidRDefault="00FD7259" w:rsidP="000F2CBB">
            <w:pPr>
              <w:pStyle w:val="N1"/>
              <w:ind w:left="0"/>
              <w:jc w:val="center"/>
              <w:rPr>
                <w:rFonts w:ascii="Times New Roman" w:hAnsi="Times New Roman" w:cs="Times New Roman"/>
                <w:noProof/>
                <w:sz w:val="20"/>
                <w:szCs w:val="20"/>
              </w:rPr>
            </w:pPr>
            <w:r w:rsidRPr="00506424">
              <w:rPr>
                <w:rFonts w:ascii="Times New Roman" w:hAnsi="Times New Roman" w:cs="Times New Roman"/>
                <w:noProof/>
                <w:sz w:val="20"/>
                <w:szCs w:val="20"/>
              </w:rPr>
              <w:drawing>
                <wp:inline distT="0" distB="0" distL="0" distR="0" wp14:anchorId="743CEC8E" wp14:editId="604C0C07">
                  <wp:extent cx="228600" cy="228600"/>
                  <wp:effectExtent l="0" t="0" r="0" b="0"/>
                  <wp:docPr id="8" name="Picture 8"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6EC25DAC" w14:textId="1910CF17" w:rsidR="002F55F6" w:rsidRPr="00506424" w:rsidRDefault="00FD7259" w:rsidP="000F2CBB">
            <w:pPr>
              <w:pStyle w:val="N1"/>
              <w:ind w:left="0"/>
              <w:jc w:val="center"/>
              <w:rPr>
                <w:rFonts w:ascii="Times New Roman" w:hAnsi="Times New Roman" w:cs="Times New Roman"/>
                <w:noProof/>
                <w:sz w:val="20"/>
                <w:szCs w:val="20"/>
              </w:rPr>
            </w:pPr>
            <w:r w:rsidRPr="00506424">
              <w:rPr>
                <w:rFonts w:ascii="Times New Roman" w:hAnsi="Times New Roman" w:cs="Times New Roman"/>
                <w:noProof/>
                <w:sz w:val="20"/>
                <w:szCs w:val="20"/>
              </w:rPr>
              <w:drawing>
                <wp:inline distT="0" distB="0" distL="0" distR="0" wp14:anchorId="34E555F3" wp14:editId="5D1F0A07">
                  <wp:extent cx="228600" cy="228600"/>
                  <wp:effectExtent l="0" t="0" r="0" b="0"/>
                  <wp:docPr id="9" name="Picture 9"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31907AB5" w14:textId="109933B6" w:rsidR="002F55F6" w:rsidRPr="00506424" w:rsidRDefault="0078615B" w:rsidP="000F2CBB">
            <w:pPr>
              <w:pStyle w:val="N1"/>
              <w:ind w:left="0"/>
              <w:jc w:val="center"/>
              <w:rPr>
                <w:rFonts w:ascii="Times New Roman" w:hAnsi="Times New Roman" w:cs="Times New Roman"/>
                <w:noProof/>
                <w:sz w:val="20"/>
                <w:szCs w:val="20"/>
              </w:rPr>
            </w:pPr>
            <w:r w:rsidRPr="00506424">
              <w:rPr>
                <w:rFonts w:ascii="Times New Roman" w:hAnsi="Times New Roman" w:cs="Times New Roman"/>
                <w:noProof/>
                <w:sz w:val="20"/>
                <w:szCs w:val="20"/>
              </w:rPr>
              <w:drawing>
                <wp:inline distT="0" distB="0" distL="0" distR="0" wp14:anchorId="60617C3F" wp14:editId="16E86065">
                  <wp:extent cx="228600" cy="228600"/>
                  <wp:effectExtent l="0" t="0" r="0" b="0"/>
                  <wp:docPr id="19" name="Picture 19"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r>
      <w:tr w:rsidR="00CA0B5C" w:rsidRPr="00506424" w14:paraId="0D028686" w14:textId="77777777" w:rsidTr="000F2CBB">
        <w:trPr>
          <w:trHeight w:val="466"/>
          <w:jc w:val="center"/>
        </w:trPr>
        <w:tc>
          <w:tcPr>
            <w:tcW w:w="3999" w:type="dxa"/>
            <w:vAlign w:val="center"/>
          </w:tcPr>
          <w:p w14:paraId="0381A6D9"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sz w:val="20"/>
                <w:szCs w:val="20"/>
              </w:rPr>
              <w:t>DL reference signals: CSI-RS and/or TRS</w:t>
            </w:r>
          </w:p>
        </w:tc>
        <w:tc>
          <w:tcPr>
            <w:tcW w:w="1017" w:type="dxa"/>
            <w:vAlign w:val="center"/>
          </w:tcPr>
          <w:p w14:paraId="1FEA7A52"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43013932" wp14:editId="20FC0E47">
                  <wp:extent cx="228600" cy="228600"/>
                  <wp:effectExtent l="0" t="0" r="0" b="0"/>
                  <wp:docPr id="13" name="Picture 13"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01636B11"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00BC8ED7" wp14:editId="5CC087CC">
                  <wp:extent cx="228600" cy="228600"/>
                  <wp:effectExtent l="0" t="0" r="0" b="0"/>
                  <wp:docPr id="25" name="Picture 25"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061A72B5"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6870F88D" wp14:editId="50FC293D">
                  <wp:extent cx="228600" cy="228600"/>
                  <wp:effectExtent l="0" t="0" r="0" b="0"/>
                  <wp:docPr id="48" name="Picture 48"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3FAF2E9E"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74C6F833" wp14:editId="102CC413">
                  <wp:extent cx="228600" cy="228600"/>
                  <wp:effectExtent l="0" t="0" r="0" b="0"/>
                  <wp:docPr id="18" name="Picture 18"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3E9C4B53" w14:textId="0CBEDA5C" w:rsidR="00CA0B5C" w:rsidRPr="00506424" w:rsidRDefault="0078615B"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10CBC12F" wp14:editId="73BEDFAB">
                  <wp:extent cx="228600" cy="228600"/>
                  <wp:effectExtent l="0" t="0" r="0" b="0"/>
                  <wp:docPr id="12" name="Picture 12"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r>
      <w:tr w:rsidR="00CA0B5C" w:rsidRPr="00506424" w14:paraId="05263D3F" w14:textId="77777777" w:rsidTr="000F2CBB">
        <w:trPr>
          <w:trHeight w:val="466"/>
          <w:jc w:val="center"/>
        </w:trPr>
        <w:tc>
          <w:tcPr>
            <w:tcW w:w="3999" w:type="dxa"/>
            <w:vAlign w:val="center"/>
          </w:tcPr>
          <w:p w14:paraId="34EF6E37" w14:textId="2AD74405" w:rsidR="00CA0B5C" w:rsidRPr="00506424" w:rsidRDefault="004F2BF3" w:rsidP="000F2CBB">
            <w:pPr>
              <w:pStyle w:val="N1"/>
              <w:spacing w:before="0" w:line="240" w:lineRule="auto"/>
              <w:ind w:left="0"/>
              <w:jc w:val="center"/>
              <w:rPr>
                <w:rFonts w:ascii="Times New Roman" w:hAnsi="Times New Roman" w:cs="Times New Roman"/>
                <w:sz w:val="20"/>
                <w:szCs w:val="20"/>
              </w:rPr>
            </w:pPr>
            <w:r>
              <w:rPr>
                <w:rFonts w:ascii="Times New Roman" w:hAnsi="Times New Roman" w:cs="Times New Roman"/>
                <w:sz w:val="20"/>
                <w:szCs w:val="20"/>
              </w:rPr>
              <w:t>HARQ-ACK for SPS</w:t>
            </w:r>
          </w:p>
        </w:tc>
        <w:tc>
          <w:tcPr>
            <w:tcW w:w="1017" w:type="dxa"/>
            <w:vAlign w:val="center"/>
          </w:tcPr>
          <w:p w14:paraId="6063FBE9"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1E1D2104" wp14:editId="5E8862BB">
                  <wp:extent cx="228600" cy="228600"/>
                  <wp:effectExtent l="0" t="0" r="0" b="0"/>
                  <wp:docPr id="39" name="Picture 39"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76C401DE"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31407654" wp14:editId="1108388E">
                  <wp:extent cx="228600" cy="228600"/>
                  <wp:effectExtent l="0" t="0" r="0" b="0"/>
                  <wp:docPr id="40" name="Picture 40"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0AC4B065"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41CFB05F" wp14:editId="57AE139D">
                  <wp:extent cx="228600" cy="228600"/>
                  <wp:effectExtent l="0" t="0" r="0" b="0"/>
                  <wp:docPr id="49" name="Picture 49"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36AFC3B2"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4C33457A" wp14:editId="65FD322F">
                  <wp:extent cx="228600" cy="228600"/>
                  <wp:effectExtent l="0" t="0" r="0" b="0"/>
                  <wp:docPr id="22" name="Picture 22"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c>
          <w:tcPr>
            <w:tcW w:w="1018" w:type="dxa"/>
            <w:vAlign w:val="center"/>
          </w:tcPr>
          <w:p w14:paraId="0FF35590" w14:textId="77777777" w:rsidR="00CA0B5C" w:rsidRPr="00506424" w:rsidRDefault="00CA0B5C" w:rsidP="000F2CBB">
            <w:pPr>
              <w:pStyle w:val="N1"/>
              <w:spacing w:before="0" w:line="240" w:lineRule="auto"/>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3D7B1F40" wp14:editId="376A9C7D">
                  <wp:extent cx="228600" cy="228600"/>
                  <wp:effectExtent l="0" t="0" r="0" b="0"/>
                  <wp:docPr id="43" name="Picture 43"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r>
    </w:tbl>
    <w:p w14:paraId="27085BC0" w14:textId="3E2CFBB0" w:rsidR="00E455BA" w:rsidRPr="00506424" w:rsidRDefault="00206C8F" w:rsidP="00E455BA">
      <w:pPr>
        <w:pStyle w:val="N1"/>
        <w:ind w:left="0"/>
        <w:rPr>
          <w:rFonts w:ascii="Times New Roman" w:hAnsi="Times New Roman" w:cs="Times New Roman"/>
          <w:sz w:val="20"/>
          <w:szCs w:val="20"/>
        </w:rPr>
      </w:pPr>
      <w:r>
        <w:rPr>
          <w:rFonts w:ascii="Times New Roman" w:hAnsi="Times New Roman" w:cs="Times New Roman"/>
          <w:sz w:val="20"/>
          <w:szCs w:val="20"/>
        </w:rPr>
        <w:t xml:space="preserve">                                                   </w:t>
      </w:r>
      <w:r w:rsidR="00E455BA" w:rsidRPr="00506424">
        <w:rPr>
          <w:rFonts w:ascii="Times New Roman" w:hAnsi="Times New Roman" w:cs="Times New Roman"/>
          <w:noProof/>
          <w:sz w:val="20"/>
          <w:szCs w:val="20"/>
        </w:rPr>
        <w:drawing>
          <wp:inline distT="0" distB="0" distL="0" distR="0" wp14:anchorId="100230C5" wp14:editId="3F15A260">
            <wp:extent cx="228600" cy="228600"/>
            <wp:effectExtent l="0" t="0" r="0" b="0"/>
            <wp:docPr id="55" name="Picture 55"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28600" cy="228600"/>
                    </a:xfrm>
                    <a:prstGeom prst="rect">
                      <a:avLst/>
                    </a:prstGeom>
                  </pic:spPr>
                </pic:pic>
              </a:graphicData>
            </a:graphic>
          </wp:inline>
        </w:drawing>
      </w:r>
      <w:r w:rsidR="00E455BA" w:rsidRPr="00506424">
        <w:rPr>
          <w:rFonts w:ascii="Times New Roman" w:hAnsi="Times New Roman" w:cs="Times New Roman"/>
          <w:sz w:val="20"/>
          <w:szCs w:val="20"/>
        </w:rPr>
        <w:t xml:space="preserve">is not </w:t>
      </w:r>
      <w:r w:rsidR="00E455BA">
        <w:rPr>
          <w:rFonts w:ascii="Times New Roman" w:hAnsi="Times New Roman" w:cs="Times New Roman"/>
          <w:sz w:val="20"/>
          <w:szCs w:val="20"/>
        </w:rPr>
        <w:t xml:space="preserve">allowed for </w:t>
      </w:r>
      <w:r w:rsidR="00E455BA" w:rsidRPr="00506424">
        <w:rPr>
          <w:rFonts w:ascii="Times New Roman" w:hAnsi="Times New Roman" w:cs="Times New Roman"/>
          <w:sz w:val="20"/>
          <w:szCs w:val="20"/>
        </w:rPr>
        <w:t>transmi</w:t>
      </w:r>
      <w:r w:rsidR="00E455BA">
        <w:rPr>
          <w:rFonts w:ascii="Times New Roman" w:hAnsi="Times New Roman" w:cs="Times New Roman"/>
          <w:sz w:val="20"/>
          <w:szCs w:val="20"/>
        </w:rPr>
        <w:t>ssion/reception</w:t>
      </w:r>
      <w:r w:rsidR="00E455BA" w:rsidRPr="00506424">
        <w:rPr>
          <w:rFonts w:ascii="Times New Roman" w:hAnsi="Times New Roman" w:cs="Times New Roman"/>
          <w:sz w:val="20"/>
          <w:szCs w:val="20"/>
        </w:rPr>
        <w:t xml:space="preserve"> by the gNB</w:t>
      </w:r>
    </w:p>
    <w:p w14:paraId="06B4A1A1" w14:textId="69324F67" w:rsidR="00E455BA" w:rsidRPr="00506424" w:rsidRDefault="00206C8F" w:rsidP="00E455BA">
      <w:pPr>
        <w:pStyle w:val="N1"/>
        <w:ind w:left="0"/>
        <w:rPr>
          <w:rFonts w:ascii="Times New Roman" w:hAnsi="Times New Roman" w:cs="Times New Roman"/>
          <w:sz w:val="20"/>
          <w:szCs w:val="20"/>
        </w:rPr>
      </w:pPr>
      <w:r>
        <w:rPr>
          <w:rFonts w:ascii="Times New Roman" w:hAnsi="Times New Roman" w:cs="Times New Roman"/>
          <w:sz w:val="20"/>
          <w:szCs w:val="20"/>
        </w:rPr>
        <w:t xml:space="preserve">                                                   </w:t>
      </w:r>
      <w:r w:rsidR="00E455BA" w:rsidRPr="00506424">
        <w:rPr>
          <w:rFonts w:ascii="Times New Roman" w:hAnsi="Times New Roman" w:cs="Times New Roman"/>
          <w:noProof/>
          <w:sz w:val="20"/>
          <w:szCs w:val="20"/>
        </w:rPr>
        <w:drawing>
          <wp:inline distT="0" distB="0" distL="0" distR="0" wp14:anchorId="3C03082E" wp14:editId="5B5D953D">
            <wp:extent cx="228600" cy="228600"/>
            <wp:effectExtent l="0" t="0" r="0" b="0"/>
            <wp:docPr id="56" name="Picture 56"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r w:rsidR="00E455BA" w:rsidRPr="00506424">
        <w:rPr>
          <w:rFonts w:ascii="Times New Roman" w:hAnsi="Times New Roman" w:cs="Times New Roman"/>
          <w:sz w:val="20"/>
          <w:szCs w:val="20"/>
        </w:rPr>
        <w:t xml:space="preserve">is </w:t>
      </w:r>
      <w:r w:rsidR="00E455BA">
        <w:rPr>
          <w:rFonts w:ascii="Times New Roman" w:hAnsi="Times New Roman" w:cs="Times New Roman"/>
          <w:sz w:val="20"/>
          <w:szCs w:val="20"/>
        </w:rPr>
        <w:t xml:space="preserve">allowed for </w:t>
      </w:r>
      <w:r w:rsidR="00E455BA" w:rsidRPr="00506424">
        <w:rPr>
          <w:rFonts w:ascii="Times New Roman" w:hAnsi="Times New Roman" w:cs="Times New Roman"/>
          <w:sz w:val="20"/>
          <w:szCs w:val="20"/>
        </w:rPr>
        <w:t>transmi</w:t>
      </w:r>
      <w:r w:rsidR="00E455BA">
        <w:rPr>
          <w:rFonts w:ascii="Times New Roman" w:hAnsi="Times New Roman" w:cs="Times New Roman"/>
          <w:sz w:val="20"/>
          <w:szCs w:val="20"/>
        </w:rPr>
        <w:t>ssion/reception</w:t>
      </w:r>
      <w:r w:rsidR="00E455BA" w:rsidRPr="00506424">
        <w:rPr>
          <w:rFonts w:ascii="Times New Roman" w:hAnsi="Times New Roman" w:cs="Times New Roman"/>
          <w:sz w:val="20"/>
          <w:szCs w:val="20"/>
        </w:rPr>
        <w:t xml:space="preserve"> by the gNB</w:t>
      </w:r>
    </w:p>
    <w:p w14:paraId="0179F0D0" w14:textId="77777777" w:rsidR="00EB621A" w:rsidRDefault="00EB621A" w:rsidP="00F3056A">
      <w:pPr>
        <w:jc w:val="both"/>
        <w:rPr>
          <w:lang w:eastAsia="zh-CN"/>
        </w:rPr>
      </w:pPr>
    </w:p>
    <w:p w14:paraId="3B988939" w14:textId="7F5DB452" w:rsidR="00EB621A" w:rsidRDefault="004D681B" w:rsidP="00F3056A">
      <w:pPr>
        <w:jc w:val="both"/>
        <w:rPr>
          <w:lang w:eastAsia="zh-CN"/>
        </w:rPr>
      </w:pPr>
      <w:r>
        <w:rPr>
          <w:lang w:eastAsia="zh-CN"/>
        </w:rPr>
        <w:lastRenderedPageBreak/>
        <w:t xml:space="preserve">As discussed above, Mode 1 </w:t>
      </w:r>
      <w:r w:rsidR="00420F8D">
        <w:rPr>
          <w:lang w:eastAsia="zh-CN"/>
        </w:rPr>
        <w:t>should be</w:t>
      </w:r>
      <w:r>
        <w:rPr>
          <w:lang w:eastAsia="zh-CN"/>
        </w:rPr>
        <w:t xml:space="preserve"> supported. In addition to this, </w:t>
      </w:r>
      <w:r w:rsidR="00F759F1">
        <w:rPr>
          <w:lang w:eastAsia="zh-CN"/>
        </w:rPr>
        <w:t xml:space="preserve">the </w:t>
      </w:r>
      <w:r>
        <w:rPr>
          <w:lang w:eastAsia="zh-CN"/>
        </w:rPr>
        <w:t>gNB may also support another mode</w:t>
      </w:r>
      <w:r w:rsidR="00F759F1">
        <w:rPr>
          <w:lang w:eastAsia="zh-CN"/>
        </w:rPr>
        <w:t xml:space="preserve"> of operation</w:t>
      </w:r>
      <w:r>
        <w:rPr>
          <w:lang w:eastAsia="zh-CN"/>
        </w:rPr>
        <w:t xml:space="preserve"> for </w:t>
      </w:r>
      <w:r w:rsidR="003B0088">
        <w:rPr>
          <w:lang w:eastAsia="zh-CN"/>
        </w:rPr>
        <w:t>flexibility</w:t>
      </w:r>
      <w:r w:rsidR="003936DA">
        <w:rPr>
          <w:lang w:eastAsia="zh-CN"/>
        </w:rPr>
        <w:t xml:space="preserve"> in</w:t>
      </w:r>
      <w:r>
        <w:rPr>
          <w:lang w:eastAsia="zh-CN"/>
        </w:rPr>
        <w:t xml:space="preserve"> operation</w:t>
      </w:r>
      <w:r w:rsidR="007772B2">
        <w:rPr>
          <w:lang w:eastAsia="zh-CN"/>
        </w:rPr>
        <w:t xml:space="preserve"> which can be </w:t>
      </w:r>
      <w:r w:rsidR="00B33D79">
        <w:rPr>
          <w:lang w:eastAsia="zh-CN"/>
        </w:rPr>
        <w:t xml:space="preserve">more friendly to meeting </w:t>
      </w:r>
      <w:r w:rsidR="007D4AA5">
        <w:rPr>
          <w:lang w:eastAsia="zh-CN"/>
        </w:rPr>
        <w:t xml:space="preserve">various </w:t>
      </w:r>
      <w:r w:rsidR="00B33D79">
        <w:rPr>
          <w:lang w:eastAsia="zh-CN"/>
        </w:rPr>
        <w:t>QoS and measurement require</w:t>
      </w:r>
      <w:r w:rsidR="00D23EDF">
        <w:rPr>
          <w:lang w:eastAsia="zh-CN"/>
        </w:rPr>
        <w:t>ments</w:t>
      </w:r>
      <w:r w:rsidR="00B33D79">
        <w:rPr>
          <w:lang w:eastAsia="zh-CN"/>
        </w:rPr>
        <w:t xml:space="preserve"> for different UEs</w:t>
      </w:r>
      <w:r w:rsidR="00D23EDF">
        <w:rPr>
          <w:lang w:eastAsia="zh-CN"/>
        </w:rPr>
        <w:t>.</w:t>
      </w:r>
      <w:r>
        <w:rPr>
          <w:lang w:eastAsia="zh-CN"/>
        </w:rPr>
        <w:t xml:space="preserve"> </w:t>
      </w:r>
      <w:r w:rsidR="00D23EDF">
        <w:rPr>
          <w:lang w:eastAsia="zh-CN"/>
        </w:rPr>
        <w:t>F</w:t>
      </w:r>
      <w:r>
        <w:rPr>
          <w:lang w:eastAsia="zh-CN"/>
        </w:rPr>
        <w:t xml:space="preserve">or example, </w:t>
      </w:r>
      <w:r w:rsidR="00262508">
        <w:rPr>
          <w:lang w:eastAsia="zh-CN"/>
        </w:rPr>
        <w:t>Mode 4 which can mimic the allowed transmission/reception outside DRX active time from UE perspective.</w:t>
      </w:r>
    </w:p>
    <w:p w14:paraId="4A8C21F5" w14:textId="77777777" w:rsidR="00994CC8" w:rsidRDefault="00F44580" w:rsidP="00F3056A">
      <w:pPr>
        <w:jc w:val="both"/>
        <w:rPr>
          <w:b/>
          <w:bCs/>
          <w:lang w:eastAsia="zh-CN"/>
        </w:rPr>
      </w:pPr>
      <w:r w:rsidRPr="006C49B0">
        <w:rPr>
          <w:b/>
          <w:bCs/>
          <w:lang w:eastAsia="zh-CN"/>
        </w:rPr>
        <w:t xml:space="preserve">Proposal </w:t>
      </w:r>
      <w:r w:rsidR="000A019D">
        <w:rPr>
          <w:b/>
          <w:bCs/>
          <w:lang w:eastAsia="zh-CN"/>
        </w:rPr>
        <w:t>4</w:t>
      </w:r>
      <w:r w:rsidRPr="006C49B0">
        <w:rPr>
          <w:b/>
          <w:bCs/>
          <w:lang w:eastAsia="zh-CN"/>
        </w:rPr>
        <w:t>:</w:t>
      </w:r>
    </w:p>
    <w:p w14:paraId="6573AA69" w14:textId="1C8F8FCB" w:rsidR="00262508" w:rsidRPr="00994CC8" w:rsidRDefault="004A5457" w:rsidP="00994CC8">
      <w:pPr>
        <w:pStyle w:val="ListParagraph"/>
        <w:numPr>
          <w:ilvl w:val="0"/>
          <w:numId w:val="16"/>
        </w:numPr>
        <w:jc w:val="both"/>
        <w:rPr>
          <w:lang w:eastAsia="zh-CN"/>
        </w:rPr>
      </w:pPr>
      <w:r w:rsidRPr="00994CC8">
        <w:rPr>
          <w:lang w:eastAsia="zh-CN"/>
        </w:rPr>
        <w:t>Consider different modes of cell DTX/DRX</w:t>
      </w:r>
      <w:r w:rsidR="007E0173" w:rsidRPr="00994CC8">
        <w:rPr>
          <w:lang w:eastAsia="zh-CN"/>
        </w:rPr>
        <w:t xml:space="preserve"> </w:t>
      </w:r>
      <w:r w:rsidR="00A27863" w:rsidRPr="00994CC8">
        <w:rPr>
          <w:lang w:eastAsia="zh-CN"/>
        </w:rPr>
        <w:t xml:space="preserve">where </w:t>
      </w:r>
      <w:r w:rsidR="00B47CA0" w:rsidRPr="00994CC8">
        <w:rPr>
          <w:lang w:eastAsia="zh-CN"/>
        </w:rPr>
        <w:t>each mode</w:t>
      </w:r>
      <w:r w:rsidR="005E0D9C" w:rsidRPr="00994CC8">
        <w:rPr>
          <w:lang w:eastAsia="zh-CN"/>
        </w:rPr>
        <w:t xml:space="preserve"> may</w:t>
      </w:r>
      <w:r w:rsidR="00B47CA0" w:rsidRPr="00994CC8">
        <w:rPr>
          <w:lang w:eastAsia="zh-CN"/>
        </w:rPr>
        <w:t xml:space="preserve"> consider impact to a subset of signals/channels</w:t>
      </w:r>
      <w:r w:rsidR="00E20B17" w:rsidRPr="00994CC8">
        <w:rPr>
          <w:lang w:eastAsia="zh-CN"/>
        </w:rPr>
        <w:t xml:space="preserve"> outside cell DTX/DRX active time</w:t>
      </w:r>
      <w:r w:rsidR="00F44580" w:rsidRPr="00994CC8">
        <w:rPr>
          <w:lang w:eastAsia="zh-CN"/>
        </w:rPr>
        <w:t>.</w:t>
      </w:r>
      <w:r w:rsidR="001977EF" w:rsidRPr="00994CC8">
        <w:rPr>
          <w:lang w:eastAsia="zh-CN"/>
        </w:rPr>
        <w:t xml:space="preserve"> </w:t>
      </w:r>
    </w:p>
    <w:p w14:paraId="1A51F32E" w14:textId="77777777" w:rsidR="00262508" w:rsidRDefault="00262508" w:rsidP="00F3056A">
      <w:pPr>
        <w:jc w:val="both"/>
        <w:rPr>
          <w:lang w:eastAsia="zh-CN"/>
        </w:rPr>
      </w:pPr>
    </w:p>
    <w:p w14:paraId="67411515" w14:textId="5223406F" w:rsidR="007B75AD" w:rsidRDefault="007B75AD" w:rsidP="004624CB">
      <w:pPr>
        <w:pStyle w:val="Heading2"/>
      </w:pPr>
      <w:r>
        <w:t xml:space="preserve">Activation </w:t>
      </w:r>
      <w:r w:rsidR="006572F2">
        <w:t xml:space="preserve">and operation </w:t>
      </w:r>
      <w:r>
        <w:t>of cell DTX/DRX</w:t>
      </w:r>
    </w:p>
    <w:p w14:paraId="6959BB0C" w14:textId="5EDCF4AD" w:rsidR="00FA5F3D" w:rsidRDefault="00865FDA" w:rsidP="006837BA">
      <w:pPr>
        <w:jc w:val="both"/>
        <w:rPr>
          <w:lang w:eastAsia="zh-CN"/>
        </w:rPr>
      </w:pPr>
      <w:r>
        <w:rPr>
          <w:lang w:eastAsia="zh-CN"/>
        </w:rPr>
        <w:t xml:space="preserve">While there may be </w:t>
      </w:r>
      <w:r w:rsidR="00B17F23">
        <w:rPr>
          <w:lang w:eastAsia="zh-CN"/>
        </w:rPr>
        <w:t>various methods of signaling cell DTX/DRX information to the UE</w:t>
      </w:r>
      <w:r w:rsidR="008613C3">
        <w:rPr>
          <w:lang w:eastAsia="zh-CN"/>
        </w:rPr>
        <w:t>s</w:t>
      </w:r>
      <w:r w:rsidR="00C06803">
        <w:rPr>
          <w:lang w:eastAsia="zh-CN"/>
        </w:rPr>
        <w:t>, f</w:t>
      </w:r>
      <w:r w:rsidR="00FD583B">
        <w:rPr>
          <w:lang w:eastAsia="zh-CN"/>
        </w:rPr>
        <w:t xml:space="preserve">or adapting to varying network load quickly and </w:t>
      </w:r>
      <w:r w:rsidR="00FA5F3D">
        <w:rPr>
          <w:lang w:eastAsia="zh-CN"/>
        </w:rPr>
        <w:t>maximizing network energy saving gain</w:t>
      </w:r>
      <w:r w:rsidR="00821159">
        <w:rPr>
          <w:lang w:eastAsia="zh-CN"/>
        </w:rPr>
        <w:t>s</w:t>
      </w:r>
      <w:r w:rsidR="00FA5F3D">
        <w:rPr>
          <w:lang w:eastAsia="zh-CN"/>
        </w:rPr>
        <w:t xml:space="preserve"> when</w:t>
      </w:r>
      <w:r w:rsidR="005C3585">
        <w:rPr>
          <w:lang w:eastAsia="zh-CN"/>
        </w:rPr>
        <w:t>ever</w:t>
      </w:r>
      <w:r w:rsidR="00FA5F3D">
        <w:rPr>
          <w:lang w:eastAsia="zh-CN"/>
        </w:rPr>
        <w:t xml:space="preserve"> possible, we think L1 signaling is </w:t>
      </w:r>
      <w:r w:rsidR="00BA5BE4">
        <w:rPr>
          <w:lang w:eastAsia="zh-CN"/>
        </w:rPr>
        <w:t xml:space="preserve">the </w:t>
      </w:r>
      <w:r w:rsidR="00FA5F3D">
        <w:rPr>
          <w:lang w:eastAsia="zh-CN"/>
        </w:rPr>
        <w:t>preferred</w:t>
      </w:r>
      <w:r w:rsidR="00BA5BE4">
        <w:rPr>
          <w:lang w:eastAsia="zh-CN"/>
        </w:rPr>
        <w:t xml:space="preserve"> approach</w:t>
      </w:r>
      <w:r w:rsidR="005A5D59">
        <w:rPr>
          <w:lang w:eastAsia="zh-CN"/>
        </w:rPr>
        <w:t>.</w:t>
      </w:r>
      <w:r w:rsidR="00FA5F3D">
        <w:rPr>
          <w:lang w:eastAsia="zh-CN"/>
        </w:rPr>
        <w:t xml:space="preserve"> </w:t>
      </w:r>
      <w:r w:rsidR="005C3585">
        <w:rPr>
          <w:lang w:eastAsia="zh-CN"/>
        </w:rPr>
        <w:t xml:space="preserve">The </w:t>
      </w:r>
      <w:r w:rsidR="006572F2">
        <w:rPr>
          <w:lang w:eastAsia="zh-CN"/>
        </w:rPr>
        <w:t>L1 signaling can be a group common DCI</w:t>
      </w:r>
      <w:r w:rsidR="005A5D59">
        <w:rPr>
          <w:lang w:eastAsia="zh-CN"/>
        </w:rPr>
        <w:t xml:space="preserve"> that activate a preconfigured cell DTX/DRX pattern</w:t>
      </w:r>
      <w:r w:rsidR="006572F2">
        <w:rPr>
          <w:lang w:eastAsia="zh-CN"/>
        </w:rPr>
        <w:t>.</w:t>
      </w:r>
      <w:r w:rsidR="00B310EE">
        <w:rPr>
          <w:lang w:eastAsia="zh-CN"/>
        </w:rPr>
        <w:t xml:space="preserve"> </w:t>
      </w:r>
      <w:r w:rsidR="00B5273F">
        <w:rPr>
          <w:lang w:eastAsia="zh-CN"/>
        </w:rPr>
        <w:t>The use of L1 signaling will provide the fastest response for cell DTX/DRX</w:t>
      </w:r>
      <w:r w:rsidR="00C13579">
        <w:rPr>
          <w:lang w:eastAsia="zh-CN"/>
        </w:rPr>
        <w:t xml:space="preserve"> </w:t>
      </w:r>
      <w:r w:rsidR="00060E0C">
        <w:rPr>
          <w:lang w:eastAsia="zh-CN"/>
        </w:rPr>
        <w:t>configurations</w:t>
      </w:r>
      <w:r w:rsidR="00B347DF">
        <w:rPr>
          <w:lang w:eastAsia="zh-CN"/>
        </w:rPr>
        <w:t xml:space="preserve">, which is critical for maximizing network energy savings. </w:t>
      </w:r>
      <w:r w:rsidR="00032BF5">
        <w:rPr>
          <w:lang w:eastAsia="zh-CN"/>
        </w:rPr>
        <w:t xml:space="preserve">Further discussion is needed whether UE can receive this activation </w:t>
      </w:r>
      <w:r w:rsidR="00597B8D">
        <w:rPr>
          <w:lang w:eastAsia="zh-CN"/>
        </w:rPr>
        <w:t>DCI outside active time of UE DRX.</w:t>
      </w:r>
    </w:p>
    <w:p w14:paraId="7344511C" w14:textId="5EB637B9" w:rsidR="00E46EEF" w:rsidRDefault="000F47E5" w:rsidP="00E46EEF">
      <w:pPr>
        <w:jc w:val="both"/>
        <w:rPr>
          <w:lang w:eastAsia="zh-CN"/>
        </w:rPr>
      </w:pPr>
      <w:r>
        <w:rPr>
          <w:lang w:eastAsia="zh-CN"/>
        </w:rPr>
        <w:t xml:space="preserve">In order to </w:t>
      </w:r>
      <w:r w:rsidR="005725D1">
        <w:rPr>
          <w:lang w:eastAsia="zh-CN"/>
        </w:rPr>
        <w:t xml:space="preserve">improve network energy saving gain </w:t>
      </w:r>
      <w:r w:rsidR="00847B15">
        <w:rPr>
          <w:lang w:eastAsia="zh-CN"/>
        </w:rPr>
        <w:t>as well as address different traffic re</w:t>
      </w:r>
      <w:r w:rsidR="00464DD1">
        <w:rPr>
          <w:lang w:eastAsia="zh-CN"/>
        </w:rPr>
        <w:t>quirements in a more flexible manner, dynamic control of active time of the cell DTX/DRX pattern can be considered. For example</w:t>
      </w:r>
      <w:r w:rsidR="00F97FC2">
        <w:rPr>
          <w:lang w:eastAsia="zh-CN"/>
        </w:rPr>
        <w:t>, cell common DTX/DRX may have small ON duration, and based on need, gNB may extend the active time</w:t>
      </w:r>
      <w:r w:rsidR="008A787B">
        <w:rPr>
          <w:lang w:eastAsia="zh-CN"/>
        </w:rPr>
        <w:t>, e.g., by triggering an inactivity timer/duration,</w:t>
      </w:r>
      <w:r w:rsidR="00F97FC2">
        <w:rPr>
          <w:lang w:eastAsia="zh-CN"/>
        </w:rPr>
        <w:t xml:space="preserve"> whenever needed based on </w:t>
      </w:r>
      <w:r w:rsidR="0053146D">
        <w:rPr>
          <w:lang w:eastAsia="zh-CN"/>
        </w:rPr>
        <w:t>group common DCI signaling. On the other hand, it may be possible that in a given cycle</w:t>
      </w:r>
      <w:r w:rsidR="00A44CE6">
        <w:rPr>
          <w:lang w:eastAsia="zh-CN"/>
        </w:rPr>
        <w:t>, gNB may not have anything t</w:t>
      </w:r>
      <w:r w:rsidR="004729E0">
        <w:rPr>
          <w:lang w:eastAsia="zh-CN"/>
        </w:rPr>
        <w:t>o schedule. To this end, DCI based wake-up signal can be considered to indicate</w:t>
      </w:r>
      <w:r w:rsidR="00355D57">
        <w:rPr>
          <w:lang w:eastAsia="zh-CN"/>
        </w:rPr>
        <w:t xml:space="preserve"> UEs whether to wake up and start ON duration timer</w:t>
      </w:r>
      <w:r w:rsidR="008A787B">
        <w:rPr>
          <w:lang w:eastAsia="zh-CN"/>
        </w:rPr>
        <w:t xml:space="preserve"> of cell DTX/DRX.</w:t>
      </w:r>
      <w:r w:rsidR="006533D8">
        <w:rPr>
          <w:lang w:eastAsia="zh-CN"/>
        </w:rPr>
        <w:t xml:space="preserve"> </w:t>
      </w:r>
      <w:r w:rsidR="00E46EEF">
        <w:rPr>
          <w:lang w:eastAsia="zh-CN"/>
        </w:rPr>
        <w:t>Upon activation, cell DTX/DRX pattern/cycle may start after an application delay which points to a certain reference start time or location to begin the cell DTX/DRX pattern. The cell DTX/DRX pattern may be valid until deactivation DCI is received or upon expiry of a timer or validity duration.</w:t>
      </w:r>
    </w:p>
    <w:p w14:paraId="77B343D2" w14:textId="67F30B1D" w:rsidR="006572F2" w:rsidRDefault="00AD3FAA" w:rsidP="008A0224">
      <w:pPr>
        <w:jc w:val="both"/>
        <w:rPr>
          <w:lang w:eastAsia="zh-CN"/>
        </w:rPr>
      </w:pPr>
      <w:r>
        <w:rPr>
          <w:lang w:eastAsia="zh-CN"/>
        </w:rPr>
        <w:t>Since the information payload that can be carried in DCI is limited,</w:t>
      </w:r>
      <w:r w:rsidR="00CB3D7A">
        <w:rPr>
          <w:lang w:eastAsia="zh-CN"/>
        </w:rPr>
        <w:t xml:space="preserve"> </w:t>
      </w:r>
      <w:r w:rsidR="00537BFF">
        <w:rPr>
          <w:lang w:eastAsia="zh-CN"/>
        </w:rPr>
        <w:t xml:space="preserve">at least for cell common DTX/DRX cycle, </w:t>
      </w:r>
      <w:r w:rsidR="004B2A86">
        <w:rPr>
          <w:lang w:eastAsia="zh-CN"/>
        </w:rPr>
        <w:t xml:space="preserve">we may </w:t>
      </w:r>
      <w:r w:rsidR="00B33756">
        <w:rPr>
          <w:lang w:eastAsia="zh-CN"/>
        </w:rPr>
        <w:t xml:space="preserve">want to consider supporting </w:t>
      </w:r>
      <w:r w:rsidR="00537BFF">
        <w:rPr>
          <w:lang w:eastAsia="zh-CN"/>
        </w:rPr>
        <w:t>multiple configurations</w:t>
      </w:r>
      <w:r w:rsidR="000B5B2E">
        <w:rPr>
          <w:lang w:eastAsia="zh-CN"/>
        </w:rPr>
        <w:t xml:space="preserve"> (each having certain start offset, ON duration/active time, cycle length)</w:t>
      </w:r>
      <w:r w:rsidR="00537BFF">
        <w:rPr>
          <w:lang w:eastAsia="zh-CN"/>
        </w:rPr>
        <w:t xml:space="preserve"> provided to the UE</w:t>
      </w:r>
      <w:r w:rsidR="00244FEB">
        <w:rPr>
          <w:lang w:eastAsia="zh-CN"/>
        </w:rPr>
        <w:t>, such as via SI or dedicated RRC signaling. During activation, one of the configuration</w:t>
      </w:r>
      <w:r w:rsidR="000C40B3">
        <w:rPr>
          <w:lang w:eastAsia="zh-CN"/>
        </w:rPr>
        <w:t>s</w:t>
      </w:r>
      <w:r w:rsidR="000B5B2E">
        <w:rPr>
          <w:lang w:eastAsia="zh-CN"/>
        </w:rPr>
        <w:t xml:space="preserve"> </w:t>
      </w:r>
      <w:r w:rsidR="00C70EB8">
        <w:rPr>
          <w:lang w:eastAsia="zh-CN"/>
        </w:rPr>
        <w:t>may be</w:t>
      </w:r>
      <w:r w:rsidR="000B5B2E">
        <w:rPr>
          <w:lang w:eastAsia="zh-CN"/>
        </w:rPr>
        <w:t xml:space="preserve"> </w:t>
      </w:r>
      <w:r w:rsidR="00FB4B2E">
        <w:rPr>
          <w:lang w:eastAsia="zh-CN"/>
        </w:rPr>
        <w:t xml:space="preserve">indicated. </w:t>
      </w:r>
      <w:r w:rsidR="00BA6E82">
        <w:rPr>
          <w:lang w:eastAsia="zh-CN"/>
        </w:rPr>
        <w:t>The support of m</w:t>
      </w:r>
      <w:r w:rsidR="00FB4B2E">
        <w:rPr>
          <w:lang w:eastAsia="zh-CN"/>
        </w:rPr>
        <w:t>ultiple configurations could provide gNB additional flexibility for adapting</w:t>
      </w:r>
      <w:r w:rsidR="00076C42">
        <w:rPr>
          <w:lang w:eastAsia="zh-CN"/>
        </w:rPr>
        <w:t xml:space="preserve"> to different level of network load and services supported.</w:t>
      </w:r>
    </w:p>
    <w:p w14:paraId="158560FA" w14:textId="77777777" w:rsidR="00994CC8" w:rsidRDefault="003F0F5D" w:rsidP="003F0F5D">
      <w:pPr>
        <w:jc w:val="both"/>
        <w:rPr>
          <w:b/>
          <w:bCs/>
          <w:lang w:eastAsia="zh-CN"/>
        </w:rPr>
      </w:pPr>
      <w:r w:rsidRPr="003F0F5D">
        <w:rPr>
          <w:b/>
          <w:bCs/>
          <w:lang w:eastAsia="zh-CN"/>
        </w:rPr>
        <w:t xml:space="preserve">Proposal </w:t>
      </w:r>
      <w:r w:rsidR="000A019D">
        <w:rPr>
          <w:b/>
          <w:bCs/>
          <w:lang w:eastAsia="zh-CN"/>
        </w:rPr>
        <w:t>5</w:t>
      </w:r>
      <w:r w:rsidRPr="003F0F5D">
        <w:rPr>
          <w:b/>
          <w:bCs/>
          <w:lang w:eastAsia="zh-CN"/>
        </w:rPr>
        <w:t xml:space="preserve">: </w:t>
      </w:r>
    </w:p>
    <w:p w14:paraId="282BEB8D" w14:textId="01BA16A4" w:rsidR="003F0F5D" w:rsidRPr="00994CC8" w:rsidRDefault="00994CC8" w:rsidP="00994CC8">
      <w:pPr>
        <w:pStyle w:val="ListParagraph"/>
        <w:numPr>
          <w:ilvl w:val="0"/>
          <w:numId w:val="16"/>
        </w:numPr>
        <w:jc w:val="both"/>
        <w:rPr>
          <w:lang w:eastAsia="zh-CN"/>
        </w:rPr>
      </w:pPr>
      <w:r w:rsidRPr="00994CC8">
        <w:rPr>
          <w:lang w:eastAsia="zh-CN"/>
        </w:rPr>
        <w:t>Support group common</w:t>
      </w:r>
      <w:r w:rsidR="003F0F5D" w:rsidRPr="00994CC8">
        <w:rPr>
          <w:lang w:eastAsia="zh-CN"/>
        </w:rPr>
        <w:t xml:space="preserve"> DCI based indication to activate a cell DTX/DRX </w:t>
      </w:r>
      <w:r w:rsidRPr="00994CC8">
        <w:rPr>
          <w:lang w:eastAsia="zh-CN"/>
        </w:rPr>
        <w:t>configuration</w:t>
      </w:r>
      <w:r w:rsidR="003F0F5D" w:rsidRPr="00994CC8">
        <w:rPr>
          <w:lang w:eastAsia="zh-CN"/>
        </w:rPr>
        <w:t>.</w:t>
      </w:r>
    </w:p>
    <w:p w14:paraId="461E23FD" w14:textId="77777777" w:rsidR="00BB2985" w:rsidRDefault="000C1900" w:rsidP="008A7E61">
      <w:pPr>
        <w:pStyle w:val="ListParagraph"/>
        <w:numPr>
          <w:ilvl w:val="0"/>
          <w:numId w:val="16"/>
        </w:numPr>
        <w:jc w:val="both"/>
        <w:rPr>
          <w:lang w:eastAsia="zh-CN"/>
        </w:rPr>
      </w:pPr>
      <w:r w:rsidRPr="00994CC8">
        <w:rPr>
          <w:lang w:eastAsia="zh-CN"/>
        </w:rPr>
        <w:t xml:space="preserve">Deactivation can be </w:t>
      </w:r>
      <w:r w:rsidR="00A05F9D" w:rsidRPr="00994CC8">
        <w:rPr>
          <w:lang w:eastAsia="zh-CN"/>
        </w:rPr>
        <w:t>based on DCI indication or expiry of validity duration</w:t>
      </w:r>
      <w:r w:rsidR="00994CC8">
        <w:rPr>
          <w:lang w:eastAsia="zh-CN"/>
        </w:rPr>
        <w:t>.</w:t>
      </w:r>
    </w:p>
    <w:p w14:paraId="0C89635E" w14:textId="77777777" w:rsidR="00BB2985" w:rsidRDefault="003F0F5D" w:rsidP="00BB2985">
      <w:pPr>
        <w:pStyle w:val="ListParagraph"/>
        <w:numPr>
          <w:ilvl w:val="0"/>
          <w:numId w:val="16"/>
        </w:numPr>
        <w:jc w:val="both"/>
        <w:rPr>
          <w:lang w:eastAsia="zh-CN"/>
        </w:rPr>
      </w:pPr>
      <w:r w:rsidRPr="00BB2985">
        <w:rPr>
          <w:lang w:eastAsia="zh-CN"/>
        </w:rPr>
        <w:t>Consider support of multiple configurations of cell DTX/DRX pattern.</w:t>
      </w:r>
    </w:p>
    <w:p w14:paraId="4D450DC0" w14:textId="4519DEE9" w:rsidR="003F0F5D" w:rsidRPr="00BB2985" w:rsidRDefault="003F0F5D" w:rsidP="00BB2985">
      <w:pPr>
        <w:pStyle w:val="ListParagraph"/>
        <w:numPr>
          <w:ilvl w:val="0"/>
          <w:numId w:val="16"/>
        </w:numPr>
        <w:jc w:val="both"/>
        <w:rPr>
          <w:lang w:eastAsia="zh-CN"/>
        </w:rPr>
      </w:pPr>
      <w:r w:rsidRPr="00BB2985">
        <w:rPr>
          <w:lang w:eastAsia="zh-CN"/>
        </w:rPr>
        <w:t>Consider specification of application delay following the activation of a cell DTX/DRX pattern</w:t>
      </w:r>
      <w:r w:rsidR="00C86723" w:rsidRPr="00BB2985">
        <w:rPr>
          <w:lang w:eastAsia="zh-CN"/>
        </w:rPr>
        <w:t>.</w:t>
      </w:r>
    </w:p>
    <w:p w14:paraId="5FB4E2E9" w14:textId="0B16B8E3" w:rsidR="003F0F5D" w:rsidRPr="00BB2985" w:rsidRDefault="003F0F5D" w:rsidP="00BB2985">
      <w:pPr>
        <w:pStyle w:val="ListParagraph"/>
        <w:numPr>
          <w:ilvl w:val="0"/>
          <w:numId w:val="16"/>
        </w:numPr>
        <w:jc w:val="both"/>
        <w:rPr>
          <w:lang w:eastAsia="zh-CN"/>
        </w:rPr>
      </w:pPr>
      <w:r w:rsidRPr="00BB2985">
        <w:rPr>
          <w:lang w:eastAsia="zh-CN"/>
        </w:rPr>
        <w:t>Consider DCI based indication to adjust active time of a cell DTX/DRX pattern.</w:t>
      </w:r>
    </w:p>
    <w:p w14:paraId="63E9C355" w14:textId="77777777" w:rsidR="002D5A6F" w:rsidRDefault="002D5A6F" w:rsidP="006837BA">
      <w:pPr>
        <w:jc w:val="both"/>
        <w:rPr>
          <w:lang w:eastAsia="zh-CN"/>
        </w:rPr>
      </w:pPr>
    </w:p>
    <w:p w14:paraId="640BC334" w14:textId="1B7EA0C1" w:rsidR="003F0F5D" w:rsidRDefault="00402C4E" w:rsidP="006837BA">
      <w:pPr>
        <w:jc w:val="both"/>
        <w:rPr>
          <w:lang w:eastAsia="zh-CN"/>
        </w:rPr>
      </w:pPr>
      <w:r>
        <w:rPr>
          <w:lang w:eastAsia="zh-CN"/>
        </w:rPr>
        <w:t xml:space="preserve">Dynamic control of the active period of the cell DTX/DRX may provide additional flexibility and increased opportunities of network energy saving. For example, gNB may send </w:t>
      </w:r>
      <w:r w:rsidR="002B28C0">
        <w:rPr>
          <w:lang w:eastAsia="zh-CN"/>
        </w:rPr>
        <w:t xml:space="preserve">WUS before </w:t>
      </w:r>
      <w:r w:rsidR="00DD71B1">
        <w:rPr>
          <w:lang w:eastAsia="zh-CN"/>
        </w:rPr>
        <w:t xml:space="preserve">ON duration of cell DTX/DRX cycle to indicate whether </w:t>
      </w:r>
      <w:r w:rsidR="00934FC1">
        <w:rPr>
          <w:lang w:eastAsia="zh-CN"/>
        </w:rPr>
        <w:t xml:space="preserve">the </w:t>
      </w:r>
      <w:r w:rsidR="0026486C">
        <w:rPr>
          <w:lang w:eastAsia="zh-CN"/>
        </w:rPr>
        <w:t xml:space="preserve">UEs </w:t>
      </w:r>
      <w:r w:rsidR="003F2F92">
        <w:rPr>
          <w:lang w:eastAsia="zh-CN"/>
        </w:rPr>
        <w:t>need to monitor the duration</w:t>
      </w:r>
      <w:r w:rsidR="00954398">
        <w:rPr>
          <w:lang w:eastAsia="zh-CN"/>
        </w:rPr>
        <w:t>, similar to the functionality of DCI format 2-6</w:t>
      </w:r>
      <w:r w:rsidR="003F2F92">
        <w:rPr>
          <w:lang w:eastAsia="zh-CN"/>
        </w:rPr>
        <w:t xml:space="preserve">. </w:t>
      </w:r>
    </w:p>
    <w:p w14:paraId="5A696FC8" w14:textId="1CE28EC7" w:rsidR="00011B9B" w:rsidRDefault="00CF7DB2" w:rsidP="006837BA">
      <w:pPr>
        <w:jc w:val="both"/>
        <w:rPr>
          <w:b/>
          <w:bCs/>
          <w:lang w:eastAsia="zh-CN"/>
        </w:rPr>
      </w:pPr>
      <w:r w:rsidRPr="004D7E39">
        <w:rPr>
          <w:b/>
          <w:bCs/>
          <w:lang w:eastAsia="zh-CN"/>
        </w:rPr>
        <w:t xml:space="preserve">Proposal </w:t>
      </w:r>
      <w:r w:rsidR="00DD59E3">
        <w:rPr>
          <w:b/>
          <w:bCs/>
          <w:lang w:eastAsia="zh-CN"/>
        </w:rPr>
        <w:t>6</w:t>
      </w:r>
      <w:r w:rsidRPr="004D7E39">
        <w:rPr>
          <w:b/>
          <w:bCs/>
          <w:lang w:eastAsia="zh-CN"/>
        </w:rPr>
        <w:t xml:space="preserve">: </w:t>
      </w:r>
    </w:p>
    <w:p w14:paraId="4BAEA37A" w14:textId="45A15C94" w:rsidR="00954398" w:rsidRPr="00011B9B" w:rsidRDefault="00CF7DB2" w:rsidP="00011B9B">
      <w:pPr>
        <w:pStyle w:val="ListParagraph"/>
        <w:numPr>
          <w:ilvl w:val="0"/>
          <w:numId w:val="16"/>
        </w:numPr>
        <w:jc w:val="both"/>
        <w:rPr>
          <w:lang w:eastAsia="zh-CN"/>
        </w:rPr>
      </w:pPr>
      <w:r w:rsidRPr="00011B9B">
        <w:rPr>
          <w:lang w:eastAsia="zh-CN"/>
        </w:rPr>
        <w:t xml:space="preserve">Consider </w:t>
      </w:r>
      <w:r w:rsidR="0013560F" w:rsidRPr="00011B9B">
        <w:rPr>
          <w:lang w:eastAsia="zh-CN"/>
        </w:rPr>
        <w:t>use of</w:t>
      </w:r>
      <w:r w:rsidR="00CA0EC9" w:rsidRPr="00011B9B">
        <w:rPr>
          <w:lang w:eastAsia="zh-CN"/>
        </w:rPr>
        <w:t xml:space="preserve"> a DCI indication </w:t>
      </w:r>
      <w:r w:rsidR="001770E3" w:rsidRPr="00011B9B">
        <w:rPr>
          <w:lang w:eastAsia="zh-CN"/>
        </w:rPr>
        <w:t>(similar to DCI format 2-6)</w:t>
      </w:r>
      <w:r w:rsidR="004D7E39" w:rsidRPr="00011B9B">
        <w:rPr>
          <w:lang w:eastAsia="zh-CN"/>
        </w:rPr>
        <w:t xml:space="preserve"> to indicate whether to monitor the next ON duration of cell DTX/DRX cycle.</w:t>
      </w:r>
    </w:p>
    <w:p w14:paraId="2F9EEE52" w14:textId="2F3156B9" w:rsidR="00076C42" w:rsidRDefault="00C86723" w:rsidP="002A19A1">
      <w:pPr>
        <w:pStyle w:val="Heading2"/>
      </w:pPr>
      <w:r>
        <w:t>Interactions to UE DRX</w:t>
      </w:r>
    </w:p>
    <w:p w14:paraId="745669CA" w14:textId="3FAADDA6" w:rsidR="007B4330" w:rsidRDefault="00C62EFB" w:rsidP="007B4330">
      <w:pPr>
        <w:jc w:val="both"/>
        <w:rPr>
          <w:lang w:eastAsia="zh-CN"/>
        </w:rPr>
      </w:pPr>
      <w:r>
        <w:rPr>
          <w:lang w:eastAsia="zh-CN"/>
        </w:rPr>
        <w:t xml:space="preserve">As both UE DRX and Cell DRX/DTX dictates on whether or when UE receives and/or transmits, there is a need to coordinate the UE </w:t>
      </w:r>
      <w:proofErr w:type="spellStart"/>
      <w:r>
        <w:rPr>
          <w:lang w:eastAsia="zh-CN"/>
        </w:rPr>
        <w:t>behaviour</w:t>
      </w:r>
      <w:proofErr w:type="spellEnd"/>
      <w:r>
        <w:rPr>
          <w:lang w:eastAsia="zh-CN"/>
        </w:rPr>
        <w:t xml:space="preserve"> between UE DRX and Cell DRX/DTX when both are configured.  </w:t>
      </w:r>
      <w:r w:rsidR="00AB51AD">
        <w:rPr>
          <w:lang w:eastAsia="zh-CN"/>
        </w:rPr>
        <w:t xml:space="preserve">From our perspective, </w:t>
      </w:r>
      <w:r w:rsidR="00F15DDA">
        <w:rPr>
          <w:lang w:eastAsia="zh-CN"/>
        </w:rPr>
        <w:t xml:space="preserve">it is a reasonable assumption that </w:t>
      </w:r>
      <w:r>
        <w:rPr>
          <w:lang w:eastAsia="zh-CN"/>
        </w:rPr>
        <w:t xml:space="preserve">network will align the on-duration of the UE’s C-DRX among the UEs such that they are all within the Cell </w:t>
      </w:r>
      <w:r>
        <w:rPr>
          <w:lang w:eastAsia="zh-CN"/>
        </w:rPr>
        <w:lastRenderedPageBreak/>
        <w:t xml:space="preserve">DTX’s active period.  </w:t>
      </w:r>
      <w:r w:rsidR="007B4330">
        <w:rPr>
          <w:lang w:eastAsia="zh-CN"/>
        </w:rPr>
        <w:t xml:space="preserve">When the active time of the UE’s C-DRX falls within the Cell DTX active period, the UE’s C-DRX </w:t>
      </w:r>
      <w:proofErr w:type="spellStart"/>
      <w:r w:rsidR="007B4330">
        <w:rPr>
          <w:lang w:eastAsia="zh-CN"/>
        </w:rPr>
        <w:t>behaviour</w:t>
      </w:r>
      <w:proofErr w:type="spellEnd"/>
      <w:r w:rsidR="007B4330">
        <w:rPr>
          <w:lang w:eastAsia="zh-CN"/>
        </w:rPr>
        <w:t xml:space="preserve"> within active time can be reused and achieve UE power saving.   </w:t>
      </w:r>
    </w:p>
    <w:p w14:paraId="2FBD6C55" w14:textId="77777777" w:rsidR="003C0575" w:rsidRDefault="007B4330" w:rsidP="00C62EFB">
      <w:pPr>
        <w:jc w:val="both"/>
        <w:rPr>
          <w:b/>
          <w:bCs/>
          <w:lang w:eastAsia="zh-CN"/>
        </w:rPr>
      </w:pPr>
      <w:r w:rsidRPr="007B4330">
        <w:rPr>
          <w:b/>
          <w:bCs/>
          <w:lang w:eastAsia="zh-CN"/>
        </w:rPr>
        <w:t xml:space="preserve">Observation 2: </w:t>
      </w:r>
    </w:p>
    <w:p w14:paraId="1C0FE930" w14:textId="17303712" w:rsidR="00C62EFB" w:rsidRPr="003C0575" w:rsidRDefault="007B4330" w:rsidP="003C0575">
      <w:pPr>
        <w:pStyle w:val="ListParagraph"/>
        <w:numPr>
          <w:ilvl w:val="0"/>
          <w:numId w:val="16"/>
        </w:numPr>
        <w:jc w:val="both"/>
        <w:rPr>
          <w:lang w:eastAsia="zh-CN"/>
        </w:rPr>
      </w:pPr>
      <w:r w:rsidRPr="003C0575">
        <w:rPr>
          <w:lang w:eastAsia="zh-CN"/>
        </w:rPr>
        <w:t>Alignment of on-duration of UE’s C-DRX among UEs to ensure that they are within the Cell DTX on-duration can be achieved by implementation.</w:t>
      </w:r>
    </w:p>
    <w:p w14:paraId="7F9BE838" w14:textId="4407B1B3" w:rsidR="00BB6695" w:rsidRDefault="00C62EFB" w:rsidP="005F6552">
      <w:pPr>
        <w:jc w:val="both"/>
        <w:rPr>
          <w:lang w:eastAsia="zh-CN"/>
        </w:rPr>
      </w:pPr>
      <w:r>
        <w:rPr>
          <w:lang w:eastAsia="zh-CN"/>
        </w:rPr>
        <w:t>However, even with this assumption</w:t>
      </w:r>
      <w:r w:rsidR="00E9441C">
        <w:rPr>
          <w:lang w:eastAsia="zh-CN"/>
        </w:rPr>
        <w:t>,</w:t>
      </w:r>
      <w:r>
        <w:rPr>
          <w:lang w:eastAsia="zh-CN"/>
        </w:rPr>
        <w:t xml:space="preserve"> the active time of UE may still spill over to the non-active period of Cell DTX (e.g. HARQ retransmissions), or DRX inactivity timer is extended into the non-active period. Hence some clarifications are needed when such cases occur and whether UE should continue to follow UE DRX or Cell DTX/DRX.  </w:t>
      </w:r>
      <w:r w:rsidR="005F6552">
        <w:rPr>
          <w:lang w:eastAsia="zh-CN"/>
        </w:rPr>
        <w:t>In our view, postponing one or more of the UE DRX procedures seem necessary</w:t>
      </w:r>
      <w:r w:rsidR="00E35E33">
        <w:rPr>
          <w:lang w:eastAsia="zh-CN"/>
        </w:rPr>
        <w:t>,</w:t>
      </w:r>
      <w:r w:rsidR="005F6552">
        <w:rPr>
          <w:lang w:eastAsia="zh-CN"/>
        </w:rPr>
        <w:t xml:space="preserve"> so that </w:t>
      </w:r>
      <w:r w:rsidR="00E35E33">
        <w:rPr>
          <w:lang w:eastAsia="zh-CN"/>
        </w:rPr>
        <w:t xml:space="preserve">the </w:t>
      </w:r>
      <w:r w:rsidR="005F6552">
        <w:rPr>
          <w:lang w:eastAsia="zh-CN"/>
        </w:rPr>
        <w:t xml:space="preserve">gNB may observe a longer inactivity period. </w:t>
      </w:r>
      <w:r w:rsidR="002426EA">
        <w:rPr>
          <w:lang w:eastAsia="zh-CN"/>
        </w:rPr>
        <w:t>For example, if UE autonomous processes such as triggering of different timer to extend active time</w:t>
      </w:r>
      <w:r w:rsidR="00623D64">
        <w:rPr>
          <w:lang w:eastAsia="zh-CN"/>
        </w:rPr>
        <w:t xml:space="preserve"> is still supported after cell DTX/DRX pattern is activated, it may limit the overall inactivity period at the gNB. </w:t>
      </w:r>
    </w:p>
    <w:p w14:paraId="55313616" w14:textId="15E4522E" w:rsidR="003C0575" w:rsidRDefault="00BB6695" w:rsidP="005F6552">
      <w:pPr>
        <w:jc w:val="both"/>
        <w:rPr>
          <w:b/>
          <w:bCs/>
          <w:lang w:eastAsia="zh-CN"/>
        </w:rPr>
      </w:pPr>
      <w:r w:rsidRPr="00963F3B">
        <w:rPr>
          <w:b/>
          <w:bCs/>
          <w:lang w:eastAsia="zh-CN"/>
        </w:rPr>
        <w:t xml:space="preserve">Proposal </w:t>
      </w:r>
      <w:r w:rsidR="003C0575">
        <w:rPr>
          <w:b/>
          <w:bCs/>
          <w:lang w:eastAsia="zh-CN"/>
        </w:rPr>
        <w:t>7</w:t>
      </w:r>
      <w:r w:rsidRPr="00963F3B">
        <w:rPr>
          <w:b/>
          <w:bCs/>
          <w:lang w:eastAsia="zh-CN"/>
        </w:rPr>
        <w:t xml:space="preserve">: </w:t>
      </w:r>
    </w:p>
    <w:p w14:paraId="01DAB9F4" w14:textId="16B91397" w:rsidR="006837BA" w:rsidRPr="003C0575" w:rsidRDefault="00BA5CD5" w:rsidP="003C0575">
      <w:pPr>
        <w:pStyle w:val="ListParagraph"/>
        <w:numPr>
          <w:ilvl w:val="0"/>
          <w:numId w:val="16"/>
        </w:numPr>
        <w:jc w:val="both"/>
        <w:rPr>
          <w:lang w:eastAsia="zh-CN"/>
        </w:rPr>
      </w:pPr>
      <w:r w:rsidRPr="003C0575">
        <w:rPr>
          <w:lang w:eastAsia="zh-CN"/>
        </w:rPr>
        <w:t xml:space="preserve">Further discuss whether part or all of UE DRX procedures </w:t>
      </w:r>
      <w:r w:rsidR="004C2075" w:rsidRPr="003C0575">
        <w:rPr>
          <w:lang w:eastAsia="zh-CN"/>
        </w:rPr>
        <w:t>need to be adjusted</w:t>
      </w:r>
      <w:r w:rsidRPr="003C0575">
        <w:rPr>
          <w:lang w:eastAsia="zh-CN"/>
        </w:rPr>
        <w:t xml:space="preserve"> after cell DTX/DRX pattern is activated</w:t>
      </w:r>
      <w:r w:rsidR="00963F3B" w:rsidRPr="003C0575">
        <w:rPr>
          <w:lang w:eastAsia="zh-CN"/>
        </w:rPr>
        <w:t>.</w:t>
      </w:r>
      <w:r w:rsidR="009F4D85" w:rsidRPr="003C0575">
        <w:rPr>
          <w:lang w:eastAsia="zh-CN"/>
        </w:rPr>
        <w:t xml:space="preserve"> </w:t>
      </w:r>
    </w:p>
    <w:p w14:paraId="64A8252A" w14:textId="36858E9E" w:rsidR="001F7B31" w:rsidRPr="003C0575" w:rsidRDefault="001F7B31" w:rsidP="003C0575">
      <w:pPr>
        <w:pStyle w:val="ListParagraph"/>
        <w:numPr>
          <w:ilvl w:val="0"/>
          <w:numId w:val="16"/>
        </w:numPr>
        <w:jc w:val="both"/>
        <w:rPr>
          <w:lang w:eastAsia="zh-CN"/>
        </w:rPr>
      </w:pPr>
      <w:r w:rsidRPr="003C0575">
        <w:rPr>
          <w:lang w:eastAsia="zh-CN"/>
        </w:rPr>
        <w:t>Details can be up to RAN2.</w:t>
      </w:r>
    </w:p>
    <w:p w14:paraId="245AD25C" w14:textId="77777777" w:rsidR="004B24A7" w:rsidRDefault="004B24A7" w:rsidP="00F5343B">
      <w:pPr>
        <w:jc w:val="both"/>
        <w:rPr>
          <w:lang w:eastAsia="zh-CN"/>
        </w:rPr>
      </w:pPr>
    </w:p>
    <w:p w14:paraId="09D8566E" w14:textId="3BB45D10" w:rsidR="00DE588B" w:rsidRPr="00924E17" w:rsidRDefault="00DE588B" w:rsidP="00DE588B">
      <w:pPr>
        <w:pStyle w:val="Heading1"/>
        <w:textAlignment w:val="auto"/>
        <w:rPr>
          <w:lang w:val="en-US"/>
        </w:rPr>
      </w:pPr>
      <w:r w:rsidRPr="00924E17">
        <w:rPr>
          <w:lang w:val="en-US"/>
        </w:rPr>
        <w:t>Conclusions</w:t>
      </w:r>
    </w:p>
    <w:p w14:paraId="4B787C32" w14:textId="35848BF3" w:rsidR="004D0737" w:rsidRDefault="00A807B7" w:rsidP="000778CA">
      <w:pPr>
        <w:jc w:val="both"/>
      </w:pPr>
      <w:r w:rsidRPr="00924E17">
        <w:t>In this contribution</w:t>
      </w:r>
      <w:r w:rsidR="00883548" w:rsidRPr="00924E17">
        <w:t>,</w:t>
      </w:r>
      <w:r w:rsidRPr="00924E17">
        <w:t xml:space="preserve"> we </w:t>
      </w:r>
      <w:r w:rsidR="002061AF" w:rsidRPr="00924E17">
        <w:rPr>
          <w:lang w:eastAsia="zh-CN"/>
        </w:rPr>
        <w:t xml:space="preserve">discussed </w:t>
      </w:r>
      <w:r w:rsidR="009E535A">
        <w:rPr>
          <w:lang w:eastAsia="zh-CN"/>
        </w:rPr>
        <w:t>different aspects of cell DTX/DRX operation</w:t>
      </w:r>
      <w:r w:rsidR="004575E4">
        <w:rPr>
          <w:lang w:eastAsia="zh-CN"/>
        </w:rPr>
        <w:t>s</w:t>
      </w:r>
      <w:r w:rsidR="009E535A">
        <w:rPr>
          <w:lang w:eastAsia="zh-CN"/>
        </w:rPr>
        <w:t xml:space="preserve"> and </w:t>
      </w:r>
      <w:r w:rsidR="00185991">
        <w:rPr>
          <w:lang w:eastAsia="zh-CN"/>
        </w:rPr>
        <w:t xml:space="preserve">we have the </w:t>
      </w:r>
      <w:r w:rsidR="008139A7">
        <w:rPr>
          <w:lang w:eastAsia="zh-CN"/>
        </w:rPr>
        <w:t xml:space="preserve">following </w:t>
      </w:r>
      <w:r w:rsidR="00AD7759">
        <w:rPr>
          <w:lang w:eastAsia="zh-CN"/>
        </w:rPr>
        <w:t>o</w:t>
      </w:r>
      <w:r w:rsidR="003623CD">
        <w:rPr>
          <w:lang w:eastAsia="zh-CN"/>
        </w:rPr>
        <w:t>bservations</w:t>
      </w:r>
      <w:r w:rsidR="00AD7759">
        <w:rPr>
          <w:lang w:eastAsia="zh-CN"/>
        </w:rPr>
        <w:t xml:space="preserve"> </w:t>
      </w:r>
      <w:r w:rsidR="00185991">
        <w:rPr>
          <w:lang w:eastAsia="zh-CN"/>
        </w:rPr>
        <w:t>and proposals.</w:t>
      </w:r>
    </w:p>
    <w:p w14:paraId="72C8C68B" w14:textId="77777777" w:rsidR="00B648BB" w:rsidRDefault="00B648BB" w:rsidP="00B648BB">
      <w:pPr>
        <w:jc w:val="both"/>
        <w:rPr>
          <w:b/>
          <w:bCs/>
          <w:lang w:eastAsia="zh-CN"/>
        </w:rPr>
      </w:pPr>
      <w:r w:rsidRPr="000A019D">
        <w:rPr>
          <w:b/>
          <w:bCs/>
          <w:lang w:eastAsia="zh-CN"/>
        </w:rPr>
        <w:t xml:space="preserve">Proposal </w:t>
      </w:r>
      <w:r>
        <w:rPr>
          <w:b/>
          <w:bCs/>
          <w:lang w:eastAsia="zh-CN"/>
        </w:rPr>
        <w:t>1</w:t>
      </w:r>
      <w:r w:rsidRPr="000A019D">
        <w:rPr>
          <w:b/>
          <w:bCs/>
          <w:lang w:eastAsia="zh-CN"/>
        </w:rPr>
        <w:t>:</w:t>
      </w:r>
    </w:p>
    <w:p w14:paraId="1B75B9C9" w14:textId="77777777" w:rsidR="00B648BB" w:rsidRPr="00B648BB" w:rsidRDefault="00B648BB" w:rsidP="00B648BB">
      <w:pPr>
        <w:pStyle w:val="ListParagraph"/>
        <w:numPr>
          <w:ilvl w:val="0"/>
          <w:numId w:val="14"/>
        </w:numPr>
        <w:jc w:val="both"/>
        <w:rPr>
          <w:lang w:eastAsia="zh-CN"/>
        </w:rPr>
      </w:pPr>
      <w:r>
        <w:rPr>
          <w:lang w:eastAsia="zh-CN"/>
        </w:rPr>
        <w:t xml:space="preserve">There is no reliability issue for supporting </w:t>
      </w:r>
      <w:r w:rsidRPr="00B648BB">
        <w:rPr>
          <w:lang w:eastAsia="zh-CN"/>
        </w:rPr>
        <w:t>group</w:t>
      </w:r>
      <w:r>
        <w:rPr>
          <w:lang w:eastAsia="zh-CN"/>
        </w:rPr>
        <w:t xml:space="preserve"> common L1 signaling for cell DTX/DRX configuration activation and deactivation.</w:t>
      </w:r>
    </w:p>
    <w:p w14:paraId="23138E76" w14:textId="77777777" w:rsidR="002C47D6" w:rsidRDefault="002C47D6" w:rsidP="002C47D6">
      <w:pPr>
        <w:jc w:val="both"/>
        <w:rPr>
          <w:b/>
          <w:bCs/>
          <w:lang w:eastAsia="zh-CN"/>
        </w:rPr>
      </w:pPr>
      <w:r w:rsidRPr="00477C91">
        <w:rPr>
          <w:b/>
          <w:bCs/>
          <w:lang w:eastAsia="zh-CN"/>
        </w:rPr>
        <w:t>Observation 1:</w:t>
      </w:r>
    </w:p>
    <w:p w14:paraId="404D096D" w14:textId="77777777" w:rsidR="002C47D6" w:rsidRPr="00804454" w:rsidRDefault="002C47D6" w:rsidP="002C47D6">
      <w:pPr>
        <w:pStyle w:val="ListParagraph"/>
        <w:numPr>
          <w:ilvl w:val="0"/>
          <w:numId w:val="15"/>
        </w:numPr>
        <w:jc w:val="both"/>
        <w:rPr>
          <w:lang w:eastAsia="zh-CN"/>
        </w:rPr>
      </w:pPr>
      <w:r w:rsidRPr="00804454">
        <w:rPr>
          <w:lang w:eastAsia="zh-CN"/>
        </w:rPr>
        <w:t>TRS configuration for idle/inactive mode UEs and connected mode UEs can be different by implementation and gNB can control the transmission of TRS for idle/inactive mode UEs via availability indication.</w:t>
      </w:r>
    </w:p>
    <w:p w14:paraId="666F7C27" w14:textId="77777777" w:rsidR="002C47D6" w:rsidRDefault="002C47D6" w:rsidP="002C47D6">
      <w:pPr>
        <w:jc w:val="both"/>
        <w:rPr>
          <w:b/>
          <w:bCs/>
          <w:lang w:eastAsia="zh-CN"/>
        </w:rPr>
      </w:pPr>
      <w:r>
        <w:rPr>
          <w:lang w:eastAsia="zh-CN"/>
        </w:rPr>
        <w:t xml:space="preserve"> </w:t>
      </w:r>
      <w:r w:rsidRPr="001B7B47">
        <w:rPr>
          <w:b/>
          <w:bCs/>
          <w:lang w:eastAsia="zh-CN"/>
        </w:rPr>
        <w:t xml:space="preserve">Proposal 2: </w:t>
      </w:r>
    </w:p>
    <w:p w14:paraId="431039A2" w14:textId="77777777" w:rsidR="007276B5" w:rsidRPr="00804454" w:rsidRDefault="007276B5" w:rsidP="007276B5">
      <w:pPr>
        <w:pStyle w:val="ListParagraph"/>
        <w:numPr>
          <w:ilvl w:val="0"/>
          <w:numId w:val="8"/>
        </w:numPr>
        <w:spacing w:after="0"/>
        <w:jc w:val="both"/>
        <w:rPr>
          <w:lang w:eastAsia="zh-CN"/>
        </w:rPr>
      </w:pPr>
      <w:r w:rsidRPr="00804454">
        <w:rPr>
          <w:lang w:eastAsia="zh-CN"/>
        </w:rPr>
        <w:t>Following signals/channels</w:t>
      </w:r>
      <w:r>
        <w:rPr>
          <w:lang w:eastAsia="zh-CN"/>
        </w:rPr>
        <w:t xml:space="preserve"> (in addition to previously agreed signals/channels)</w:t>
      </w:r>
      <w:r w:rsidRPr="00804454">
        <w:rPr>
          <w:lang w:eastAsia="zh-CN"/>
        </w:rPr>
        <w:t xml:space="preserve"> can impacted outside cell DTX/DRX active time:</w:t>
      </w:r>
    </w:p>
    <w:p w14:paraId="607FC834" w14:textId="77777777" w:rsidR="007276B5" w:rsidRPr="00804454" w:rsidRDefault="007276B5" w:rsidP="007276B5">
      <w:pPr>
        <w:numPr>
          <w:ilvl w:val="0"/>
          <w:numId w:val="8"/>
        </w:numPr>
        <w:suppressAutoHyphens/>
        <w:spacing w:after="0"/>
        <w:jc w:val="both"/>
        <w:rPr>
          <w:rFonts w:eastAsia="Batang"/>
          <w:lang w:val="en-GB" w:eastAsia="zh-CN"/>
        </w:rPr>
      </w:pPr>
      <w:r w:rsidRPr="00804454">
        <w:rPr>
          <w:rFonts w:eastAsia="Batang"/>
          <w:lang w:val="en-GB" w:eastAsia="zh-CN"/>
        </w:rPr>
        <w:t>DL</w:t>
      </w:r>
    </w:p>
    <w:p w14:paraId="21305041" w14:textId="77777777" w:rsidR="007276B5" w:rsidRPr="00804454" w:rsidRDefault="007276B5" w:rsidP="007276B5">
      <w:pPr>
        <w:numPr>
          <w:ilvl w:val="1"/>
          <w:numId w:val="8"/>
        </w:numPr>
        <w:suppressAutoHyphens/>
        <w:spacing w:after="0"/>
        <w:jc w:val="both"/>
        <w:rPr>
          <w:rFonts w:eastAsia="Batang"/>
          <w:lang w:val="en-GB" w:eastAsia="zh-CN"/>
        </w:rPr>
      </w:pPr>
      <w:r w:rsidRPr="00804454">
        <w:rPr>
          <w:rFonts w:eastAsia="Batang"/>
          <w:lang w:val="en-GB" w:eastAsia="zh-CN"/>
        </w:rPr>
        <w:t>PRS</w:t>
      </w:r>
    </w:p>
    <w:p w14:paraId="55838D87" w14:textId="77777777" w:rsidR="007276B5" w:rsidRPr="00804454" w:rsidRDefault="007276B5" w:rsidP="007276B5">
      <w:pPr>
        <w:numPr>
          <w:ilvl w:val="1"/>
          <w:numId w:val="8"/>
        </w:numPr>
        <w:suppressAutoHyphens/>
        <w:spacing w:after="0"/>
        <w:jc w:val="both"/>
        <w:rPr>
          <w:rFonts w:eastAsia="Batang"/>
          <w:lang w:val="en-GB" w:eastAsia="zh-CN"/>
        </w:rPr>
      </w:pPr>
      <w:r w:rsidRPr="00804454">
        <w:rPr>
          <w:rFonts w:eastAsia="Batang"/>
          <w:lang w:val="en-GB" w:eastAsia="zh-CN"/>
        </w:rPr>
        <w:t>PDCCH scrambled with UE specific RNTI</w:t>
      </w:r>
    </w:p>
    <w:p w14:paraId="32D94B8F" w14:textId="77777777" w:rsidR="007276B5" w:rsidRPr="00804454" w:rsidRDefault="007276B5" w:rsidP="007276B5">
      <w:pPr>
        <w:numPr>
          <w:ilvl w:val="1"/>
          <w:numId w:val="8"/>
        </w:numPr>
        <w:suppressAutoHyphens/>
        <w:spacing w:after="0"/>
        <w:jc w:val="both"/>
        <w:rPr>
          <w:rFonts w:eastAsia="Batang"/>
          <w:lang w:val="en-GB" w:eastAsia="zh-CN"/>
        </w:rPr>
      </w:pPr>
      <w:r w:rsidRPr="00804454">
        <w:rPr>
          <w:rFonts w:eastAsia="Batang"/>
          <w:lang w:val="en-GB" w:eastAsia="zh-CN"/>
        </w:rPr>
        <w:t>PDCCH in Type-3 CSS</w:t>
      </w:r>
    </w:p>
    <w:p w14:paraId="55348CC8" w14:textId="77777777" w:rsidR="007276B5" w:rsidRPr="00804454" w:rsidRDefault="007276B5" w:rsidP="007276B5">
      <w:pPr>
        <w:numPr>
          <w:ilvl w:val="1"/>
          <w:numId w:val="8"/>
        </w:numPr>
        <w:suppressAutoHyphens/>
        <w:spacing w:after="0"/>
        <w:jc w:val="both"/>
        <w:rPr>
          <w:rFonts w:eastAsia="Batang"/>
          <w:lang w:val="en-GB" w:eastAsia="zh-CN"/>
        </w:rPr>
      </w:pPr>
      <w:r w:rsidRPr="00804454">
        <w:rPr>
          <w:rFonts w:eastAsia="Batang"/>
          <w:lang w:val="en-GB" w:eastAsia="zh-CN"/>
        </w:rPr>
        <w:t>SPS-PDSCH</w:t>
      </w:r>
    </w:p>
    <w:p w14:paraId="5C09BAB5" w14:textId="77777777" w:rsidR="007276B5" w:rsidRPr="00804454" w:rsidRDefault="007276B5" w:rsidP="007276B5">
      <w:pPr>
        <w:numPr>
          <w:ilvl w:val="0"/>
          <w:numId w:val="8"/>
        </w:numPr>
        <w:suppressAutoHyphens/>
        <w:spacing w:after="0"/>
        <w:jc w:val="both"/>
        <w:rPr>
          <w:rFonts w:eastAsia="Batang"/>
          <w:lang w:val="en-GB" w:eastAsia="zh-CN"/>
        </w:rPr>
      </w:pPr>
      <w:r w:rsidRPr="00804454">
        <w:rPr>
          <w:rFonts w:eastAsia="Batang"/>
          <w:lang w:val="en-GB" w:eastAsia="zh-CN"/>
        </w:rPr>
        <w:t>UL</w:t>
      </w:r>
    </w:p>
    <w:p w14:paraId="7C4C9ABA" w14:textId="77777777" w:rsidR="007276B5" w:rsidRPr="00804454" w:rsidRDefault="007276B5" w:rsidP="007276B5">
      <w:pPr>
        <w:numPr>
          <w:ilvl w:val="1"/>
          <w:numId w:val="8"/>
        </w:numPr>
        <w:suppressAutoHyphens/>
        <w:spacing w:after="0"/>
        <w:jc w:val="both"/>
        <w:rPr>
          <w:rFonts w:eastAsia="Batang"/>
          <w:lang w:val="en-GB" w:eastAsia="zh-CN"/>
        </w:rPr>
      </w:pPr>
      <w:r w:rsidRPr="00804454">
        <w:rPr>
          <w:rFonts w:eastAsia="Batang"/>
          <w:lang w:val="en-GB" w:eastAsia="zh-CN"/>
        </w:rPr>
        <w:t>SR</w:t>
      </w:r>
    </w:p>
    <w:p w14:paraId="21D8BDC5" w14:textId="77777777" w:rsidR="007276B5" w:rsidRPr="00804454" w:rsidRDefault="007276B5" w:rsidP="007276B5">
      <w:pPr>
        <w:numPr>
          <w:ilvl w:val="1"/>
          <w:numId w:val="8"/>
        </w:numPr>
        <w:suppressAutoHyphens/>
        <w:spacing w:after="0"/>
        <w:jc w:val="both"/>
        <w:rPr>
          <w:rFonts w:eastAsia="Batang"/>
          <w:lang w:val="en-GB" w:eastAsia="zh-CN"/>
        </w:rPr>
      </w:pPr>
      <w:r w:rsidRPr="00804454">
        <w:rPr>
          <w:rFonts w:eastAsia="Batang"/>
          <w:lang w:val="en-GB" w:eastAsia="zh-CN"/>
        </w:rPr>
        <w:t>CG-PUSCH</w:t>
      </w:r>
    </w:p>
    <w:p w14:paraId="12F4ED22" w14:textId="77777777" w:rsidR="007276B5" w:rsidRPr="00804454" w:rsidRDefault="007276B5" w:rsidP="007276B5">
      <w:pPr>
        <w:numPr>
          <w:ilvl w:val="1"/>
          <w:numId w:val="8"/>
        </w:numPr>
        <w:suppressAutoHyphens/>
        <w:spacing w:after="0"/>
        <w:jc w:val="both"/>
        <w:rPr>
          <w:rFonts w:eastAsia="Batang"/>
          <w:lang w:val="en-GB" w:eastAsia="zh-CN"/>
        </w:rPr>
      </w:pPr>
      <w:r w:rsidRPr="00804454">
        <w:rPr>
          <w:rFonts w:eastAsia="Batang"/>
          <w:lang w:val="en-GB" w:eastAsia="zh-CN"/>
        </w:rPr>
        <w:t>HARQ-ACK for SPS- PDSCH</w:t>
      </w:r>
    </w:p>
    <w:p w14:paraId="06AF020D" w14:textId="77777777" w:rsidR="002D023E" w:rsidRDefault="002D023E" w:rsidP="002C47D6">
      <w:pPr>
        <w:jc w:val="both"/>
        <w:rPr>
          <w:b/>
          <w:bCs/>
          <w:lang w:eastAsia="zh-CN"/>
        </w:rPr>
      </w:pPr>
    </w:p>
    <w:p w14:paraId="33EBF368" w14:textId="2EE0F1F5" w:rsidR="002C47D6" w:rsidRDefault="002C47D6" w:rsidP="002C47D6">
      <w:pPr>
        <w:jc w:val="both"/>
        <w:rPr>
          <w:b/>
          <w:bCs/>
          <w:lang w:eastAsia="zh-CN"/>
        </w:rPr>
      </w:pPr>
      <w:r w:rsidRPr="000A019D">
        <w:rPr>
          <w:b/>
          <w:bCs/>
          <w:lang w:eastAsia="zh-CN"/>
        </w:rPr>
        <w:t xml:space="preserve">Proposal 3: </w:t>
      </w:r>
    </w:p>
    <w:p w14:paraId="7DE5B80A" w14:textId="77777777" w:rsidR="002C47D6" w:rsidRPr="002C47D6" w:rsidRDefault="002C47D6" w:rsidP="002C47D6">
      <w:pPr>
        <w:pStyle w:val="ListParagraph"/>
        <w:numPr>
          <w:ilvl w:val="0"/>
          <w:numId w:val="16"/>
        </w:numPr>
        <w:jc w:val="both"/>
        <w:rPr>
          <w:lang w:eastAsia="zh-CN"/>
        </w:rPr>
      </w:pPr>
      <w:r w:rsidRPr="002C47D6">
        <w:rPr>
          <w:rStyle w:val="normaltextrun"/>
        </w:rPr>
        <w:t>Whether to drop or continue with the occasions of the impacted signals/channels outside cell DTX/DRX active time is configurable by the network</w:t>
      </w:r>
      <w:r w:rsidRPr="002C47D6">
        <w:rPr>
          <w:rStyle w:val="eop"/>
        </w:rPr>
        <w:t>.</w:t>
      </w:r>
    </w:p>
    <w:p w14:paraId="3F2C285C" w14:textId="77777777" w:rsidR="00994CC8" w:rsidRDefault="00994CC8" w:rsidP="00994CC8">
      <w:pPr>
        <w:jc w:val="both"/>
        <w:rPr>
          <w:b/>
          <w:bCs/>
          <w:lang w:eastAsia="zh-CN"/>
        </w:rPr>
      </w:pPr>
      <w:r w:rsidRPr="006C49B0">
        <w:rPr>
          <w:b/>
          <w:bCs/>
          <w:lang w:eastAsia="zh-CN"/>
        </w:rPr>
        <w:t xml:space="preserve">Proposal </w:t>
      </w:r>
      <w:r>
        <w:rPr>
          <w:b/>
          <w:bCs/>
          <w:lang w:eastAsia="zh-CN"/>
        </w:rPr>
        <w:t>4</w:t>
      </w:r>
      <w:r w:rsidRPr="006C49B0">
        <w:rPr>
          <w:b/>
          <w:bCs/>
          <w:lang w:eastAsia="zh-CN"/>
        </w:rPr>
        <w:t>:</w:t>
      </w:r>
    </w:p>
    <w:p w14:paraId="1C1520D9" w14:textId="77777777" w:rsidR="00994CC8" w:rsidRPr="00994CC8" w:rsidRDefault="00994CC8" w:rsidP="00994CC8">
      <w:pPr>
        <w:pStyle w:val="ListParagraph"/>
        <w:numPr>
          <w:ilvl w:val="0"/>
          <w:numId w:val="16"/>
        </w:numPr>
        <w:jc w:val="both"/>
        <w:rPr>
          <w:lang w:eastAsia="zh-CN"/>
        </w:rPr>
      </w:pPr>
      <w:r w:rsidRPr="00994CC8">
        <w:rPr>
          <w:lang w:eastAsia="zh-CN"/>
        </w:rPr>
        <w:lastRenderedPageBreak/>
        <w:t xml:space="preserve">Consider different modes of cell DTX/DRX where each mode may consider impact to a subset of signals/channels outside cell DTX/DRX active time. </w:t>
      </w:r>
    </w:p>
    <w:p w14:paraId="14578B77" w14:textId="77777777" w:rsidR="003C0575" w:rsidRDefault="003C0575" w:rsidP="003C0575">
      <w:pPr>
        <w:jc w:val="both"/>
        <w:rPr>
          <w:b/>
          <w:bCs/>
          <w:lang w:eastAsia="zh-CN"/>
        </w:rPr>
      </w:pPr>
      <w:r w:rsidRPr="003F0F5D">
        <w:rPr>
          <w:b/>
          <w:bCs/>
          <w:lang w:eastAsia="zh-CN"/>
        </w:rPr>
        <w:t xml:space="preserve">Proposal </w:t>
      </w:r>
      <w:r>
        <w:rPr>
          <w:b/>
          <w:bCs/>
          <w:lang w:eastAsia="zh-CN"/>
        </w:rPr>
        <w:t>5</w:t>
      </w:r>
      <w:r w:rsidRPr="003F0F5D">
        <w:rPr>
          <w:b/>
          <w:bCs/>
          <w:lang w:eastAsia="zh-CN"/>
        </w:rPr>
        <w:t xml:space="preserve">: </w:t>
      </w:r>
    </w:p>
    <w:p w14:paraId="7D8E0F6C" w14:textId="77777777" w:rsidR="003C0575" w:rsidRPr="00994CC8" w:rsidRDefault="003C0575" w:rsidP="003C0575">
      <w:pPr>
        <w:pStyle w:val="ListParagraph"/>
        <w:numPr>
          <w:ilvl w:val="0"/>
          <w:numId w:val="16"/>
        </w:numPr>
        <w:jc w:val="both"/>
        <w:rPr>
          <w:lang w:eastAsia="zh-CN"/>
        </w:rPr>
      </w:pPr>
      <w:r w:rsidRPr="00994CC8">
        <w:rPr>
          <w:lang w:eastAsia="zh-CN"/>
        </w:rPr>
        <w:t>Support group common DCI based indication to activate a cell DTX/DRX configuration.</w:t>
      </w:r>
    </w:p>
    <w:p w14:paraId="4DF28F1B" w14:textId="77777777" w:rsidR="003C0575" w:rsidRDefault="003C0575" w:rsidP="003C0575">
      <w:pPr>
        <w:pStyle w:val="ListParagraph"/>
        <w:numPr>
          <w:ilvl w:val="0"/>
          <w:numId w:val="16"/>
        </w:numPr>
        <w:jc w:val="both"/>
        <w:rPr>
          <w:lang w:eastAsia="zh-CN"/>
        </w:rPr>
      </w:pPr>
      <w:r w:rsidRPr="00994CC8">
        <w:rPr>
          <w:lang w:eastAsia="zh-CN"/>
        </w:rPr>
        <w:t>Deactivation can be based on DCI indication or expiry of validity duration</w:t>
      </w:r>
      <w:r>
        <w:rPr>
          <w:lang w:eastAsia="zh-CN"/>
        </w:rPr>
        <w:t>.</w:t>
      </w:r>
    </w:p>
    <w:p w14:paraId="6D68D5CC" w14:textId="77777777" w:rsidR="003C0575" w:rsidRDefault="003C0575" w:rsidP="003C0575">
      <w:pPr>
        <w:pStyle w:val="ListParagraph"/>
        <w:numPr>
          <w:ilvl w:val="0"/>
          <w:numId w:val="16"/>
        </w:numPr>
        <w:jc w:val="both"/>
        <w:rPr>
          <w:lang w:eastAsia="zh-CN"/>
        </w:rPr>
      </w:pPr>
      <w:r w:rsidRPr="00BB2985">
        <w:rPr>
          <w:lang w:eastAsia="zh-CN"/>
        </w:rPr>
        <w:t>Consider support of multiple configurations of cell DTX/DRX pattern.</w:t>
      </w:r>
    </w:p>
    <w:p w14:paraId="69DEEEE4" w14:textId="77777777" w:rsidR="003C0575" w:rsidRPr="00BB2985" w:rsidRDefault="003C0575" w:rsidP="003C0575">
      <w:pPr>
        <w:pStyle w:val="ListParagraph"/>
        <w:numPr>
          <w:ilvl w:val="0"/>
          <w:numId w:val="16"/>
        </w:numPr>
        <w:jc w:val="both"/>
        <w:rPr>
          <w:lang w:eastAsia="zh-CN"/>
        </w:rPr>
      </w:pPr>
      <w:r w:rsidRPr="00BB2985">
        <w:rPr>
          <w:lang w:eastAsia="zh-CN"/>
        </w:rPr>
        <w:t>Consider specification of application delay following the activation of a cell DTX/DRX pattern.</w:t>
      </w:r>
    </w:p>
    <w:p w14:paraId="287F7D5E" w14:textId="77777777" w:rsidR="003C0575" w:rsidRPr="00BB2985" w:rsidRDefault="003C0575" w:rsidP="003C0575">
      <w:pPr>
        <w:pStyle w:val="ListParagraph"/>
        <w:numPr>
          <w:ilvl w:val="0"/>
          <w:numId w:val="16"/>
        </w:numPr>
        <w:jc w:val="both"/>
        <w:rPr>
          <w:lang w:eastAsia="zh-CN"/>
        </w:rPr>
      </w:pPr>
      <w:r w:rsidRPr="00BB2985">
        <w:rPr>
          <w:lang w:eastAsia="zh-CN"/>
        </w:rPr>
        <w:t>Consider DCI based indication to adjust active time of a cell DTX/DRX pattern.</w:t>
      </w:r>
    </w:p>
    <w:p w14:paraId="26785709" w14:textId="77777777" w:rsidR="003C0575" w:rsidRDefault="003C0575" w:rsidP="003C0575">
      <w:pPr>
        <w:jc w:val="both"/>
        <w:rPr>
          <w:b/>
          <w:bCs/>
          <w:lang w:eastAsia="zh-CN"/>
        </w:rPr>
      </w:pPr>
      <w:r w:rsidRPr="004D7E39">
        <w:rPr>
          <w:b/>
          <w:bCs/>
          <w:lang w:eastAsia="zh-CN"/>
        </w:rPr>
        <w:t xml:space="preserve">Proposal </w:t>
      </w:r>
      <w:r>
        <w:rPr>
          <w:b/>
          <w:bCs/>
          <w:lang w:eastAsia="zh-CN"/>
        </w:rPr>
        <w:t>6</w:t>
      </w:r>
      <w:r w:rsidRPr="004D7E39">
        <w:rPr>
          <w:b/>
          <w:bCs/>
          <w:lang w:eastAsia="zh-CN"/>
        </w:rPr>
        <w:t xml:space="preserve">: </w:t>
      </w:r>
    </w:p>
    <w:p w14:paraId="71AFB4C8" w14:textId="77777777" w:rsidR="003C0575" w:rsidRPr="00011B9B" w:rsidRDefault="003C0575" w:rsidP="003C0575">
      <w:pPr>
        <w:pStyle w:val="ListParagraph"/>
        <w:numPr>
          <w:ilvl w:val="0"/>
          <w:numId w:val="16"/>
        </w:numPr>
        <w:jc w:val="both"/>
        <w:rPr>
          <w:lang w:eastAsia="zh-CN"/>
        </w:rPr>
      </w:pPr>
      <w:r w:rsidRPr="00011B9B">
        <w:rPr>
          <w:lang w:eastAsia="zh-CN"/>
        </w:rPr>
        <w:t>Consider use of a DCI indication (similar to DCI format 2-6) to indicate whether to monitor the next ON duration of cell DTX/DRX cycle.</w:t>
      </w:r>
    </w:p>
    <w:p w14:paraId="60976012" w14:textId="77777777" w:rsidR="003C0575" w:rsidRDefault="003C0575" w:rsidP="003C0575">
      <w:pPr>
        <w:jc w:val="both"/>
        <w:rPr>
          <w:b/>
          <w:bCs/>
          <w:lang w:eastAsia="zh-CN"/>
        </w:rPr>
      </w:pPr>
      <w:r w:rsidRPr="007B4330">
        <w:rPr>
          <w:b/>
          <w:bCs/>
          <w:lang w:eastAsia="zh-CN"/>
        </w:rPr>
        <w:t xml:space="preserve">Observation 2: </w:t>
      </w:r>
    </w:p>
    <w:p w14:paraId="2A4D7AEA" w14:textId="77777777" w:rsidR="003C0575" w:rsidRPr="003C0575" w:rsidRDefault="003C0575" w:rsidP="003C0575">
      <w:pPr>
        <w:pStyle w:val="ListParagraph"/>
        <w:numPr>
          <w:ilvl w:val="0"/>
          <w:numId w:val="16"/>
        </w:numPr>
        <w:jc w:val="both"/>
        <w:rPr>
          <w:lang w:eastAsia="zh-CN"/>
        </w:rPr>
      </w:pPr>
      <w:r w:rsidRPr="003C0575">
        <w:rPr>
          <w:lang w:eastAsia="zh-CN"/>
        </w:rPr>
        <w:t>Alignment of on-duration of UE’s C-DRX among UEs to ensure that they are within the Cell DTX on-duration can be achieved by implementation.</w:t>
      </w:r>
    </w:p>
    <w:p w14:paraId="1B488DA0" w14:textId="77777777" w:rsidR="0067270E" w:rsidRDefault="0067270E" w:rsidP="0067270E">
      <w:pPr>
        <w:jc w:val="both"/>
        <w:rPr>
          <w:b/>
          <w:bCs/>
          <w:lang w:eastAsia="zh-CN"/>
        </w:rPr>
      </w:pPr>
      <w:r w:rsidRPr="00963F3B">
        <w:rPr>
          <w:b/>
          <w:bCs/>
          <w:lang w:eastAsia="zh-CN"/>
        </w:rPr>
        <w:t xml:space="preserve">Proposal </w:t>
      </w:r>
      <w:r>
        <w:rPr>
          <w:b/>
          <w:bCs/>
          <w:lang w:eastAsia="zh-CN"/>
        </w:rPr>
        <w:t>7</w:t>
      </w:r>
      <w:r w:rsidRPr="00963F3B">
        <w:rPr>
          <w:b/>
          <w:bCs/>
          <w:lang w:eastAsia="zh-CN"/>
        </w:rPr>
        <w:t xml:space="preserve">: </w:t>
      </w:r>
    </w:p>
    <w:p w14:paraId="496DFA02" w14:textId="77777777" w:rsidR="0067270E" w:rsidRPr="003C0575" w:rsidRDefault="0067270E" w:rsidP="0067270E">
      <w:pPr>
        <w:pStyle w:val="ListParagraph"/>
        <w:numPr>
          <w:ilvl w:val="0"/>
          <w:numId w:val="16"/>
        </w:numPr>
        <w:jc w:val="both"/>
        <w:rPr>
          <w:lang w:eastAsia="zh-CN"/>
        </w:rPr>
      </w:pPr>
      <w:r w:rsidRPr="003C0575">
        <w:rPr>
          <w:lang w:eastAsia="zh-CN"/>
        </w:rPr>
        <w:t xml:space="preserve">Further discuss whether part or all of UE DRX procedures need to be adjusted after cell DTX/DRX pattern is activated. </w:t>
      </w:r>
    </w:p>
    <w:p w14:paraId="1B1CF220" w14:textId="77777777" w:rsidR="0067270E" w:rsidRPr="003C0575" w:rsidRDefault="0067270E" w:rsidP="0067270E">
      <w:pPr>
        <w:pStyle w:val="ListParagraph"/>
        <w:numPr>
          <w:ilvl w:val="0"/>
          <w:numId w:val="16"/>
        </w:numPr>
        <w:jc w:val="both"/>
        <w:rPr>
          <w:lang w:eastAsia="zh-CN"/>
        </w:rPr>
      </w:pPr>
      <w:r w:rsidRPr="003C0575">
        <w:rPr>
          <w:lang w:eastAsia="zh-CN"/>
        </w:rPr>
        <w:t>Details can be up to RAN2.</w:t>
      </w:r>
    </w:p>
    <w:p w14:paraId="05A296D9" w14:textId="77777777" w:rsidR="00BA7BFC" w:rsidRPr="00B648BB" w:rsidRDefault="00BA7BFC" w:rsidP="000778CA">
      <w:pPr>
        <w:jc w:val="both"/>
      </w:pPr>
    </w:p>
    <w:p w14:paraId="203DBDEB" w14:textId="278BA3E1" w:rsidR="00B018C0" w:rsidRPr="00924E17" w:rsidRDefault="00B018C0" w:rsidP="00B018C0">
      <w:pPr>
        <w:pStyle w:val="Heading1"/>
        <w:textAlignment w:val="auto"/>
        <w:rPr>
          <w:lang w:val="en-US"/>
        </w:rPr>
      </w:pPr>
      <w:r w:rsidRPr="00924E17">
        <w:rPr>
          <w:lang w:val="en-US"/>
        </w:rPr>
        <w:t>References</w:t>
      </w:r>
    </w:p>
    <w:p w14:paraId="2BE03C7A" w14:textId="224E9DB7" w:rsidR="00771688" w:rsidRDefault="00FC1D61" w:rsidP="00826103">
      <w:pPr>
        <w:widowControl w:val="0"/>
        <w:numPr>
          <w:ilvl w:val="0"/>
          <w:numId w:val="2"/>
        </w:numPr>
        <w:overflowPunct/>
        <w:autoSpaceDE/>
        <w:adjustRightInd/>
        <w:spacing w:after="120"/>
        <w:jc w:val="both"/>
        <w:textAlignment w:val="auto"/>
        <w:rPr>
          <w:lang w:eastAsia="zh-CN"/>
        </w:rPr>
      </w:pPr>
      <w:r w:rsidRPr="00FC1D61">
        <w:rPr>
          <w:lang w:eastAsia="zh-CN"/>
        </w:rPr>
        <w:t>RP-223540 New WID: Network energy savings for NR</w:t>
      </w:r>
    </w:p>
    <w:p w14:paraId="3D05468E" w14:textId="36FDA611" w:rsidR="008276AA" w:rsidRDefault="008276AA" w:rsidP="00826103">
      <w:pPr>
        <w:widowControl w:val="0"/>
        <w:numPr>
          <w:ilvl w:val="0"/>
          <w:numId w:val="2"/>
        </w:numPr>
        <w:overflowPunct/>
        <w:autoSpaceDE/>
        <w:adjustRightInd/>
        <w:spacing w:after="120"/>
        <w:jc w:val="both"/>
        <w:textAlignment w:val="auto"/>
        <w:rPr>
          <w:lang w:eastAsia="zh-CN"/>
        </w:rPr>
      </w:pPr>
      <w:r w:rsidRPr="008276AA">
        <w:rPr>
          <w:lang w:eastAsia="zh-CN"/>
        </w:rPr>
        <w:t>R1-2304334</w:t>
      </w:r>
      <w:r>
        <w:rPr>
          <w:lang w:eastAsia="zh-CN"/>
        </w:rPr>
        <w:t>, “</w:t>
      </w:r>
      <w:r w:rsidRPr="008276AA">
        <w:rPr>
          <w:lang w:eastAsia="zh-CN"/>
        </w:rPr>
        <w:t>LS on Cell DTX/DRX activation/deactivation</w:t>
      </w:r>
      <w:r>
        <w:rPr>
          <w:lang w:eastAsia="zh-CN"/>
        </w:rPr>
        <w:t>, ” RAN2</w:t>
      </w:r>
    </w:p>
    <w:sectPr w:rsidR="008276AA" w:rsidSect="00AA073B">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6E348" w14:textId="77777777" w:rsidR="001447CB" w:rsidRDefault="001447CB">
      <w:r>
        <w:separator/>
      </w:r>
    </w:p>
  </w:endnote>
  <w:endnote w:type="continuationSeparator" w:id="0">
    <w:p w14:paraId="27FC8288" w14:textId="77777777" w:rsidR="001447CB" w:rsidRDefault="001447CB">
      <w:r>
        <w:continuationSeparator/>
      </w:r>
    </w:p>
  </w:endnote>
  <w:endnote w:type="continuationNotice" w:id="1">
    <w:p w14:paraId="30B16B64" w14:textId="77777777" w:rsidR="001447CB" w:rsidRDefault="001447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80"/>
    <w:family w:val="auto"/>
    <w:notTrueType/>
    <w:pitch w:val="default"/>
    <w:sig w:usb0="00000003" w:usb1="08070000" w:usb2="00000010" w:usb3="00000000" w:csb0="0002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DAC09" w14:textId="77777777" w:rsidR="001447CB" w:rsidRDefault="001447CB">
      <w:r>
        <w:separator/>
      </w:r>
    </w:p>
  </w:footnote>
  <w:footnote w:type="continuationSeparator" w:id="0">
    <w:p w14:paraId="79DCE2AB" w14:textId="77777777" w:rsidR="001447CB" w:rsidRDefault="001447CB">
      <w:r>
        <w:continuationSeparator/>
      </w:r>
    </w:p>
  </w:footnote>
  <w:footnote w:type="continuationNotice" w:id="1">
    <w:p w14:paraId="11D8831C" w14:textId="77777777" w:rsidR="001447CB" w:rsidRDefault="001447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4"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100BCB"/>
    <w:multiLevelType w:val="hybridMultilevel"/>
    <w:tmpl w:val="5BA4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C347B"/>
    <w:multiLevelType w:val="hybridMultilevel"/>
    <w:tmpl w:val="C92E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3" w15:restartNumberingAfterBreak="0">
    <w:nsid w:val="719A5FE9"/>
    <w:multiLevelType w:val="hybridMultilevel"/>
    <w:tmpl w:val="E6F4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FBC14B5"/>
    <w:multiLevelType w:val="hybridMultilevel"/>
    <w:tmpl w:val="36524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3086020">
    <w:abstractNumId w:val="14"/>
  </w:num>
  <w:num w:numId="2" w16cid:durableId="1008872296">
    <w:abstractNumId w:val="3"/>
  </w:num>
  <w:num w:numId="3" w16cid:durableId="1922257647">
    <w:abstractNumId w:val="9"/>
  </w:num>
  <w:num w:numId="4" w16cid:durableId="1804038361">
    <w:abstractNumId w:val="5"/>
  </w:num>
  <w:num w:numId="5" w16cid:durableId="1869684724">
    <w:abstractNumId w:val="13"/>
  </w:num>
  <w:num w:numId="6" w16cid:durableId="524564217">
    <w:abstractNumId w:val="2"/>
  </w:num>
  <w:num w:numId="7" w16cid:durableId="857700336">
    <w:abstractNumId w:val="1"/>
  </w:num>
  <w:num w:numId="8" w16cid:durableId="1668359525">
    <w:abstractNumId w:val="7"/>
  </w:num>
  <w:num w:numId="9" w16cid:durableId="1227567481">
    <w:abstractNumId w:val="6"/>
  </w:num>
  <w:num w:numId="10" w16cid:durableId="964388356">
    <w:abstractNumId w:val="10"/>
  </w:num>
  <w:num w:numId="11" w16cid:durableId="1646276337">
    <w:abstractNumId w:val="11"/>
  </w:num>
  <w:num w:numId="12" w16cid:durableId="945843863">
    <w:abstractNumId w:val="12"/>
  </w:num>
  <w:num w:numId="13" w16cid:durableId="277302371">
    <w:abstractNumId w:val="12"/>
  </w:num>
  <w:num w:numId="14" w16cid:durableId="999774313">
    <w:abstractNumId w:val="15"/>
  </w:num>
  <w:num w:numId="15" w16cid:durableId="21830225">
    <w:abstractNumId w:val="4"/>
  </w:num>
  <w:num w:numId="16" w16cid:durableId="208444502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8BB"/>
    <w:rsid w:val="00001AD4"/>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B9B"/>
    <w:rsid w:val="00011CEE"/>
    <w:rsid w:val="00011F10"/>
    <w:rsid w:val="00012014"/>
    <w:rsid w:val="00012046"/>
    <w:rsid w:val="0001208A"/>
    <w:rsid w:val="000121BD"/>
    <w:rsid w:val="000123DF"/>
    <w:rsid w:val="000123F2"/>
    <w:rsid w:val="000124D1"/>
    <w:rsid w:val="0001264B"/>
    <w:rsid w:val="000126C0"/>
    <w:rsid w:val="0001272C"/>
    <w:rsid w:val="0001282B"/>
    <w:rsid w:val="00012856"/>
    <w:rsid w:val="00012A11"/>
    <w:rsid w:val="00012C3F"/>
    <w:rsid w:val="00012D90"/>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549"/>
    <w:rsid w:val="000156A9"/>
    <w:rsid w:val="000157C4"/>
    <w:rsid w:val="000157CD"/>
    <w:rsid w:val="00015BCB"/>
    <w:rsid w:val="00015BCD"/>
    <w:rsid w:val="00015C7B"/>
    <w:rsid w:val="00015DEB"/>
    <w:rsid w:val="00015F43"/>
    <w:rsid w:val="00015F5C"/>
    <w:rsid w:val="000162B2"/>
    <w:rsid w:val="0001646C"/>
    <w:rsid w:val="00016499"/>
    <w:rsid w:val="00016589"/>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4D2"/>
    <w:rsid w:val="000205A0"/>
    <w:rsid w:val="000205C1"/>
    <w:rsid w:val="000205C2"/>
    <w:rsid w:val="000205F3"/>
    <w:rsid w:val="0002076B"/>
    <w:rsid w:val="00020851"/>
    <w:rsid w:val="000208B8"/>
    <w:rsid w:val="0002093D"/>
    <w:rsid w:val="00020D5E"/>
    <w:rsid w:val="00020D61"/>
    <w:rsid w:val="00020D70"/>
    <w:rsid w:val="00020D84"/>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903"/>
    <w:rsid w:val="000309C0"/>
    <w:rsid w:val="00030B4E"/>
    <w:rsid w:val="00030C4A"/>
    <w:rsid w:val="00030ED5"/>
    <w:rsid w:val="00030F74"/>
    <w:rsid w:val="00031242"/>
    <w:rsid w:val="0003125B"/>
    <w:rsid w:val="000313CB"/>
    <w:rsid w:val="0003159C"/>
    <w:rsid w:val="00031759"/>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BF5"/>
    <w:rsid w:val="00032D3F"/>
    <w:rsid w:val="00032E3E"/>
    <w:rsid w:val="00032F9E"/>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33B"/>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059"/>
    <w:rsid w:val="0004505C"/>
    <w:rsid w:val="0004513D"/>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5B2"/>
    <w:rsid w:val="000665D1"/>
    <w:rsid w:val="00066758"/>
    <w:rsid w:val="000667D1"/>
    <w:rsid w:val="0006686B"/>
    <w:rsid w:val="0006692C"/>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687"/>
    <w:rsid w:val="0006777C"/>
    <w:rsid w:val="000677AA"/>
    <w:rsid w:val="00067C3B"/>
    <w:rsid w:val="00067F06"/>
    <w:rsid w:val="00067FE2"/>
    <w:rsid w:val="00070378"/>
    <w:rsid w:val="00070522"/>
    <w:rsid w:val="00070532"/>
    <w:rsid w:val="0007055F"/>
    <w:rsid w:val="000705CB"/>
    <w:rsid w:val="0007060B"/>
    <w:rsid w:val="000707D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AD"/>
    <w:rsid w:val="000725B1"/>
    <w:rsid w:val="00072622"/>
    <w:rsid w:val="0007272E"/>
    <w:rsid w:val="00072829"/>
    <w:rsid w:val="00072AB4"/>
    <w:rsid w:val="00072BEA"/>
    <w:rsid w:val="00072D0F"/>
    <w:rsid w:val="00072D4E"/>
    <w:rsid w:val="00072E75"/>
    <w:rsid w:val="00072EFA"/>
    <w:rsid w:val="00073097"/>
    <w:rsid w:val="0007313A"/>
    <w:rsid w:val="0007364E"/>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726"/>
    <w:rsid w:val="00081995"/>
    <w:rsid w:val="000819A2"/>
    <w:rsid w:val="000819A6"/>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CE4"/>
    <w:rsid w:val="00084D2E"/>
    <w:rsid w:val="00084D76"/>
    <w:rsid w:val="00084ECB"/>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E5"/>
    <w:rsid w:val="00086808"/>
    <w:rsid w:val="00086B50"/>
    <w:rsid w:val="00086BC1"/>
    <w:rsid w:val="00086C4D"/>
    <w:rsid w:val="00086CF2"/>
    <w:rsid w:val="00086D50"/>
    <w:rsid w:val="00086DB0"/>
    <w:rsid w:val="00087243"/>
    <w:rsid w:val="00087280"/>
    <w:rsid w:val="0008731C"/>
    <w:rsid w:val="00087424"/>
    <w:rsid w:val="0008760B"/>
    <w:rsid w:val="00087881"/>
    <w:rsid w:val="000878E6"/>
    <w:rsid w:val="0008794B"/>
    <w:rsid w:val="00087BAB"/>
    <w:rsid w:val="00087D54"/>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105E"/>
    <w:rsid w:val="00091200"/>
    <w:rsid w:val="0009131C"/>
    <w:rsid w:val="000913FD"/>
    <w:rsid w:val="00091468"/>
    <w:rsid w:val="00091606"/>
    <w:rsid w:val="00091714"/>
    <w:rsid w:val="0009176C"/>
    <w:rsid w:val="0009176E"/>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10"/>
    <w:rsid w:val="0009437A"/>
    <w:rsid w:val="00094503"/>
    <w:rsid w:val="000945FC"/>
    <w:rsid w:val="00094788"/>
    <w:rsid w:val="000947B7"/>
    <w:rsid w:val="000949A9"/>
    <w:rsid w:val="00094A20"/>
    <w:rsid w:val="00094B15"/>
    <w:rsid w:val="00094C2C"/>
    <w:rsid w:val="00094D93"/>
    <w:rsid w:val="00095231"/>
    <w:rsid w:val="0009566D"/>
    <w:rsid w:val="00095671"/>
    <w:rsid w:val="00095920"/>
    <w:rsid w:val="00095930"/>
    <w:rsid w:val="000959DA"/>
    <w:rsid w:val="00095B4A"/>
    <w:rsid w:val="00095BFF"/>
    <w:rsid w:val="00095F53"/>
    <w:rsid w:val="00095FCE"/>
    <w:rsid w:val="0009612D"/>
    <w:rsid w:val="0009653B"/>
    <w:rsid w:val="0009656C"/>
    <w:rsid w:val="00096702"/>
    <w:rsid w:val="0009680E"/>
    <w:rsid w:val="000968D8"/>
    <w:rsid w:val="00096D1F"/>
    <w:rsid w:val="00096ED5"/>
    <w:rsid w:val="00096F12"/>
    <w:rsid w:val="0009709B"/>
    <w:rsid w:val="000971C6"/>
    <w:rsid w:val="000972A7"/>
    <w:rsid w:val="000972DF"/>
    <w:rsid w:val="00097620"/>
    <w:rsid w:val="00097804"/>
    <w:rsid w:val="00097939"/>
    <w:rsid w:val="000979D1"/>
    <w:rsid w:val="000979DA"/>
    <w:rsid w:val="000979F0"/>
    <w:rsid w:val="00097AE8"/>
    <w:rsid w:val="00097BFB"/>
    <w:rsid w:val="00097FCB"/>
    <w:rsid w:val="000A00B6"/>
    <w:rsid w:val="000A019D"/>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E24"/>
    <w:rsid w:val="000A2F43"/>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AC6"/>
    <w:rsid w:val="000A6AD7"/>
    <w:rsid w:val="000A6CFE"/>
    <w:rsid w:val="000A6D27"/>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979"/>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40B9"/>
    <w:rsid w:val="000B40CA"/>
    <w:rsid w:val="000B421D"/>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2E"/>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680"/>
    <w:rsid w:val="000C0882"/>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900"/>
    <w:rsid w:val="000C1B80"/>
    <w:rsid w:val="000C1BE4"/>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0B3"/>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610"/>
    <w:rsid w:val="000D1634"/>
    <w:rsid w:val="000D16E8"/>
    <w:rsid w:val="000D1737"/>
    <w:rsid w:val="000D174E"/>
    <w:rsid w:val="000D17D3"/>
    <w:rsid w:val="000D17FE"/>
    <w:rsid w:val="000D192B"/>
    <w:rsid w:val="000D1DE5"/>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E0"/>
    <w:rsid w:val="000D4324"/>
    <w:rsid w:val="000D4506"/>
    <w:rsid w:val="000D45BC"/>
    <w:rsid w:val="000D45D4"/>
    <w:rsid w:val="000D46EE"/>
    <w:rsid w:val="000D493A"/>
    <w:rsid w:val="000D4ABD"/>
    <w:rsid w:val="000D4B51"/>
    <w:rsid w:val="000D4CD5"/>
    <w:rsid w:val="000D4D20"/>
    <w:rsid w:val="000D4DE6"/>
    <w:rsid w:val="000D4DFF"/>
    <w:rsid w:val="000D5011"/>
    <w:rsid w:val="000D5074"/>
    <w:rsid w:val="000D5153"/>
    <w:rsid w:val="000D5169"/>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13D"/>
    <w:rsid w:val="000D7268"/>
    <w:rsid w:val="000D742E"/>
    <w:rsid w:val="000D75CC"/>
    <w:rsid w:val="000D7631"/>
    <w:rsid w:val="000D7729"/>
    <w:rsid w:val="000D774A"/>
    <w:rsid w:val="000D7783"/>
    <w:rsid w:val="000D7961"/>
    <w:rsid w:val="000D7C7C"/>
    <w:rsid w:val="000D7FF4"/>
    <w:rsid w:val="000E00D0"/>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A"/>
    <w:rsid w:val="000E35DD"/>
    <w:rsid w:val="000E38AF"/>
    <w:rsid w:val="000E38ED"/>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C"/>
    <w:rsid w:val="000F0634"/>
    <w:rsid w:val="000F07D0"/>
    <w:rsid w:val="000F084A"/>
    <w:rsid w:val="000F0884"/>
    <w:rsid w:val="000F095B"/>
    <w:rsid w:val="000F0989"/>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4FB"/>
    <w:rsid w:val="000F2503"/>
    <w:rsid w:val="000F27B1"/>
    <w:rsid w:val="000F2814"/>
    <w:rsid w:val="000F2965"/>
    <w:rsid w:val="000F29CD"/>
    <w:rsid w:val="000F29FE"/>
    <w:rsid w:val="000F2CBB"/>
    <w:rsid w:val="000F2D98"/>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5"/>
    <w:rsid w:val="000F47EC"/>
    <w:rsid w:val="000F4832"/>
    <w:rsid w:val="000F4B28"/>
    <w:rsid w:val="000F4CAF"/>
    <w:rsid w:val="000F4D36"/>
    <w:rsid w:val="000F4E08"/>
    <w:rsid w:val="000F4F44"/>
    <w:rsid w:val="000F51C3"/>
    <w:rsid w:val="000F53CB"/>
    <w:rsid w:val="000F53CE"/>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BD"/>
    <w:rsid w:val="001046E2"/>
    <w:rsid w:val="00104A80"/>
    <w:rsid w:val="00104CA7"/>
    <w:rsid w:val="00104D0C"/>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AD9"/>
    <w:rsid w:val="00111BE4"/>
    <w:rsid w:val="00111CAB"/>
    <w:rsid w:val="00111D5C"/>
    <w:rsid w:val="00111D74"/>
    <w:rsid w:val="00111DC7"/>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B23"/>
    <w:rsid w:val="00113B2D"/>
    <w:rsid w:val="00113B31"/>
    <w:rsid w:val="00113D8F"/>
    <w:rsid w:val="00113EAF"/>
    <w:rsid w:val="00113F5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50"/>
    <w:rsid w:val="00116B79"/>
    <w:rsid w:val="00116CA6"/>
    <w:rsid w:val="00116D51"/>
    <w:rsid w:val="00116E2A"/>
    <w:rsid w:val="00117080"/>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211C"/>
    <w:rsid w:val="001223B5"/>
    <w:rsid w:val="00122581"/>
    <w:rsid w:val="001226BD"/>
    <w:rsid w:val="00122842"/>
    <w:rsid w:val="0012285E"/>
    <w:rsid w:val="00122865"/>
    <w:rsid w:val="00122A6C"/>
    <w:rsid w:val="00122CA6"/>
    <w:rsid w:val="00122EB3"/>
    <w:rsid w:val="00122EEC"/>
    <w:rsid w:val="00122F80"/>
    <w:rsid w:val="00123132"/>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292"/>
    <w:rsid w:val="001252FE"/>
    <w:rsid w:val="001255FD"/>
    <w:rsid w:val="00125643"/>
    <w:rsid w:val="001257E0"/>
    <w:rsid w:val="001257E6"/>
    <w:rsid w:val="00125DAC"/>
    <w:rsid w:val="00125FBA"/>
    <w:rsid w:val="00126238"/>
    <w:rsid w:val="001262D1"/>
    <w:rsid w:val="001262F3"/>
    <w:rsid w:val="0012654B"/>
    <w:rsid w:val="001266D8"/>
    <w:rsid w:val="00126817"/>
    <w:rsid w:val="001268C5"/>
    <w:rsid w:val="00126973"/>
    <w:rsid w:val="00126B36"/>
    <w:rsid w:val="001272AA"/>
    <w:rsid w:val="00127341"/>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8A3"/>
    <w:rsid w:val="00134902"/>
    <w:rsid w:val="00134A0B"/>
    <w:rsid w:val="00134B80"/>
    <w:rsid w:val="00134E73"/>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E3B"/>
    <w:rsid w:val="00142E42"/>
    <w:rsid w:val="00142EA9"/>
    <w:rsid w:val="001431CE"/>
    <w:rsid w:val="00143397"/>
    <w:rsid w:val="001433C9"/>
    <w:rsid w:val="001435F2"/>
    <w:rsid w:val="0014371C"/>
    <w:rsid w:val="00143898"/>
    <w:rsid w:val="0014393F"/>
    <w:rsid w:val="00143AF7"/>
    <w:rsid w:val="00143E78"/>
    <w:rsid w:val="00143FFE"/>
    <w:rsid w:val="00144521"/>
    <w:rsid w:val="001445D0"/>
    <w:rsid w:val="001445E8"/>
    <w:rsid w:val="0014471E"/>
    <w:rsid w:val="001447CB"/>
    <w:rsid w:val="0014491B"/>
    <w:rsid w:val="001449A7"/>
    <w:rsid w:val="00144B2D"/>
    <w:rsid w:val="00144B3F"/>
    <w:rsid w:val="00144BAC"/>
    <w:rsid w:val="00144E04"/>
    <w:rsid w:val="0014549D"/>
    <w:rsid w:val="001454C4"/>
    <w:rsid w:val="0014550F"/>
    <w:rsid w:val="00145545"/>
    <w:rsid w:val="00145D3A"/>
    <w:rsid w:val="00145E0F"/>
    <w:rsid w:val="00145E66"/>
    <w:rsid w:val="00146129"/>
    <w:rsid w:val="0014624C"/>
    <w:rsid w:val="00146298"/>
    <w:rsid w:val="00146302"/>
    <w:rsid w:val="0014652F"/>
    <w:rsid w:val="001466A6"/>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D17"/>
    <w:rsid w:val="00150FA9"/>
    <w:rsid w:val="00150FD6"/>
    <w:rsid w:val="00151096"/>
    <w:rsid w:val="001510B6"/>
    <w:rsid w:val="001510BE"/>
    <w:rsid w:val="001510ED"/>
    <w:rsid w:val="00151379"/>
    <w:rsid w:val="00151482"/>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D4E"/>
    <w:rsid w:val="00167F56"/>
    <w:rsid w:val="00170397"/>
    <w:rsid w:val="0017039B"/>
    <w:rsid w:val="001703F5"/>
    <w:rsid w:val="001706E4"/>
    <w:rsid w:val="0017079B"/>
    <w:rsid w:val="001707B1"/>
    <w:rsid w:val="001708D0"/>
    <w:rsid w:val="0017093A"/>
    <w:rsid w:val="00170C49"/>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B61"/>
    <w:rsid w:val="00172BCB"/>
    <w:rsid w:val="00172C20"/>
    <w:rsid w:val="00172CCD"/>
    <w:rsid w:val="00172E20"/>
    <w:rsid w:val="00172F31"/>
    <w:rsid w:val="00172F75"/>
    <w:rsid w:val="00173143"/>
    <w:rsid w:val="00173192"/>
    <w:rsid w:val="00173421"/>
    <w:rsid w:val="00173869"/>
    <w:rsid w:val="001738A5"/>
    <w:rsid w:val="00173A00"/>
    <w:rsid w:val="00173BF8"/>
    <w:rsid w:val="00173C0E"/>
    <w:rsid w:val="00173DC4"/>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0E3"/>
    <w:rsid w:val="0017714C"/>
    <w:rsid w:val="0017722E"/>
    <w:rsid w:val="00177513"/>
    <w:rsid w:val="00177629"/>
    <w:rsid w:val="00177711"/>
    <w:rsid w:val="001779D3"/>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AC2"/>
    <w:rsid w:val="00180D23"/>
    <w:rsid w:val="00180E37"/>
    <w:rsid w:val="00180E60"/>
    <w:rsid w:val="0018107E"/>
    <w:rsid w:val="00181104"/>
    <w:rsid w:val="0018133F"/>
    <w:rsid w:val="0018157E"/>
    <w:rsid w:val="00181716"/>
    <w:rsid w:val="001817BA"/>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1AB"/>
    <w:rsid w:val="00185257"/>
    <w:rsid w:val="001852A6"/>
    <w:rsid w:val="00185308"/>
    <w:rsid w:val="001854E5"/>
    <w:rsid w:val="00185730"/>
    <w:rsid w:val="00185898"/>
    <w:rsid w:val="00185991"/>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6FDC"/>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8EB"/>
    <w:rsid w:val="00190927"/>
    <w:rsid w:val="00190BD5"/>
    <w:rsid w:val="00190BE0"/>
    <w:rsid w:val="00190C0D"/>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4E7"/>
    <w:rsid w:val="00194514"/>
    <w:rsid w:val="001946CE"/>
    <w:rsid w:val="001946CF"/>
    <w:rsid w:val="001947E7"/>
    <w:rsid w:val="0019486A"/>
    <w:rsid w:val="00194ACB"/>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AFD"/>
    <w:rsid w:val="001A4EDF"/>
    <w:rsid w:val="001A4FA7"/>
    <w:rsid w:val="001A5070"/>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A7FC8"/>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CA"/>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B47"/>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56"/>
    <w:rsid w:val="001C4AF7"/>
    <w:rsid w:val="001C4F5F"/>
    <w:rsid w:val="001C4F99"/>
    <w:rsid w:val="001C5080"/>
    <w:rsid w:val="001C518A"/>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BA3"/>
    <w:rsid w:val="001D0D8F"/>
    <w:rsid w:val="001D1162"/>
    <w:rsid w:val="001D1258"/>
    <w:rsid w:val="001D13B0"/>
    <w:rsid w:val="001D1502"/>
    <w:rsid w:val="001D180D"/>
    <w:rsid w:val="001D1923"/>
    <w:rsid w:val="001D19F8"/>
    <w:rsid w:val="001D1AAC"/>
    <w:rsid w:val="001D1C34"/>
    <w:rsid w:val="001D1C76"/>
    <w:rsid w:val="001D1CFF"/>
    <w:rsid w:val="001D1F1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A87"/>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A4"/>
    <w:rsid w:val="001E01B9"/>
    <w:rsid w:val="001E0602"/>
    <w:rsid w:val="001E09BA"/>
    <w:rsid w:val="001E09F4"/>
    <w:rsid w:val="001E09F5"/>
    <w:rsid w:val="001E0A73"/>
    <w:rsid w:val="001E0AFA"/>
    <w:rsid w:val="001E111F"/>
    <w:rsid w:val="001E11CF"/>
    <w:rsid w:val="001E122C"/>
    <w:rsid w:val="001E1284"/>
    <w:rsid w:val="001E13E0"/>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B61"/>
    <w:rsid w:val="001E2D26"/>
    <w:rsid w:val="001E2E16"/>
    <w:rsid w:val="001E2EEF"/>
    <w:rsid w:val="001E30A9"/>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719A"/>
    <w:rsid w:val="001E7260"/>
    <w:rsid w:val="001E72B2"/>
    <w:rsid w:val="001E7377"/>
    <w:rsid w:val="001E73D8"/>
    <w:rsid w:val="001E74BD"/>
    <w:rsid w:val="001E750C"/>
    <w:rsid w:val="001E7A06"/>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B1E"/>
    <w:rsid w:val="001F1DFA"/>
    <w:rsid w:val="001F204D"/>
    <w:rsid w:val="001F20D6"/>
    <w:rsid w:val="001F214B"/>
    <w:rsid w:val="001F21AF"/>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E5E"/>
    <w:rsid w:val="001F406B"/>
    <w:rsid w:val="001F45E8"/>
    <w:rsid w:val="001F4835"/>
    <w:rsid w:val="001F4986"/>
    <w:rsid w:val="001F4AE1"/>
    <w:rsid w:val="001F4E57"/>
    <w:rsid w:val="001F5109"/>
    <w:rsid w:val="001F5155"/>
    <w:rsid w:val="001F5213"/>
    <w:rsid w:val="001F532F"/>
    <w:rsid w:val="001F5390"/>
    <w:rsid w:val="001F53A2"/>
    <w:rsid w:val="001F546B"/>
    <w:rsid w:val="001F54F0"/>
    <w:rsid w:val="001F552B"/>
    <w:rsid w:val="001F5538"/>
    <w:rsid w:val="001F55FD"/>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062"/>
    <w:rsid w:val="001F715C"/>
    <w:rsid w:val="001F7164"/>
    <w:rsid w:val="001F726C"/>
    <w:rsid w:val="001F72B8"/>
    <w:rsid w:val="001F7308"/>
    <w:rsid w:val="001F7317"/>
    <w:rsid w:val="001F73C3"/>
    <w:rsid w:val="001F7473"/>
    <w:rsid w:val="001F757C"/>
    <w:rsid w:val="001F77B7"/>
    <w:rsid w:val="001F784C"/>
    <w:rsid w:val="001F798D"/>
    <w:rsid w:val="001F7B31"/>
    <w:rsid w:val="001F7CC0"/>
    <w:rsid w:val="001F7DD6"/>
    <w:rsid w:val="001F7FB0"/>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1058"/>
    <w:rsid w:val="00201107"/>
    <w:rsid w:val="002011B8"/>
    <w:rsid w:val="002011FA"/>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7DE"/>
    <w:rsid w:val="00204A5A"/>
    <w:rsid w:val="00204A81"/>
    <w:rsid w:val="00204AAD"/>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8"/>
    <w:rsid w:val="00210174"/>
    <w:rsid w:val="002101A4"/>
    <w:rsid w:val="002105F8"/>
    <w:rsid w:val="002106CF"/>
    <w:rsid w:val="002109D4"/>
    <w:rsid w:val="002109D5"/>
    <w:rsid w:val="00210A2E"/>
    <w:rsid w:val="00210BF3"/>
    <w:rsid w:val="00210C84"/>
    <w:rsid w:val="00210C91"/>
    <w:rsid w:val="00210D0B"/>
    <w:rsid w:val="00210F42"/>
    <w:rsid w:val="00211042"/>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5CE"/>
    <w:rsid w:val="00213851"/>
    <w:rsid w:val="00213954"/>
    <w:rsid w:val="00213A2D"/>
    <w:rsid w:val="00213C8F"/>
    <w:rsid w:val="00213CB3"/>
    <w:rsid w:val="00213E37"/>
    <w:rsid w:val="00213F12"/>
    <w:rsid w:val="00213FB7"/>
    <w:rsid w:val="00214042"/>
    <w:rsid w:val="00214076"/>
    <w:rsid w:val="002144DF"/>
    <w:rsid w:val="00214548"/>
    <w:rsid w:val="00214753"/>
    <w:rsid w:val="002149A7"/>
    <w:rsid w:val="00214C9B"/>
    <w:rsid w:val="00214CCC"/>
    <w:rsid w:val="00214CD2"/>
    <w:rsid w:val="00214E0D"/>
    <w:rsid w:val="00214EA2"/>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7E"/>
    <w:rsid w:val="002173C7"/>
    <w:rsid w:val="00217713"/>
    <w:rsid w:val="00217A98"/>
    <w:rsid w:val="00217CE8"/>
    <w:rsid w:val="00217D4B"/>
    <w:rsid w:val="00220155"/>
    <w:rsid w:val="002202EC"/>
    <w:rsid w:val="0022040F"/>
    <w:rsid w:val="00220475"/>
    <w:rsid w:val="002204ED"/>
    <w:rsid w:val="00220550"/>
    <w:rsid w:val="00220724"/>
    <w:rsid w:val="0022095B"/>
    <w:rsid w:val="00220E92"/>
    <w:rsid w:val="00220F16"/>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ACA"/>
    <w:rsid w:val="00227B1B"/>
    <w:rsid w:val="00227D96"/>
    <w:rsid w:val="00227E23"/>
    <w:rsid w:val="00227F9E"/>
    <w:rsid w:val="00227FD9"/>
    <w:rsid w:val="00230040"/>
    <w:rsid w:val="002300E1"/>
    <w:rsid w:val="00230322"/>
    <w:rsid w:val="002304BA"/>
    <w:rsid w:val="002305EF"/>
    <w:rsid w:val="002306C0"/>
    <w:rsid w:val="00230944"/>
    <w:rsid w:val="00230AD3"/>
    <w:rsid w:val="00230BB1"/>
    <w:rsid w:val="00230CDF"/>
    <w:rsid w:val="00230E92"/>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6EA"/>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4FEB"/>
    <w:rsid w:val="00245048"/>
    <w:rsid w:val="00245083"/>
    <w:rsid w:val="0024514B"/>
    <w:rsid w:val="002452FB"/>
    <w:rsid w:val="002453ED"/>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B9E"/>
    <w:rsid w:val="00246BB9"/>
    <w:rsid w:val="00246C52"/>
    <w:rsid w:val="00246C5E"/>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D64"/>
    <w:rsid w:val="00253DD3"/>
    <w:rsid w:val="00253E48"/>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201"/>
    <w:rsid w:val="002623AC"/>
    <w:rsid w:val="002623B5"/>
    <w:rsid w:val="002624CA"/>
    <w:rsid w:val="00262508"/>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86C"/>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2C3"/>
    <w:rsid w:val="00266338"/>
    <w:rsid w:val="00266AAC"/>
    <w:rsid w:val="00266AD9"/>
    <w:rsid w:val="00266ADB"/>
    <w:rsid w:val="00266C96"/>
    <w:rsid w:val="00266F71"/>
    <w:rsid w:val="0026716C"/>
    <w:rsid w:val="00267243"/>
    <w:rsid w:val="00267317"/>
    <w:rsid w:val="002673F0"/>
    <w:rsid w:val="00267571"/>
    <w:rsid w:val="0026759E"/>
    <w:rsid w:val="002676D5"/>
    <w:rsid w:val="002677F6"/>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D08"/>
    <w:rsid w:val="00274D77"/>
    <w:rsid w:val="00274DBA"/>
    <w:rsid w:val="00274DCB"/>
    <w:rsid w:val="002751AA"/>
    <w:rsid w:val="00275435"/>
    <w:rsid w:val="00275464"/>
    <w:rsid w:val="0027548F"/>
    <w:rsid w:val="002754F7"/>
    <w:rsid w:val="0027554E"/>
    <w:rsid w:val="00275566"/>
    <w:rsid w:val="0027568B"/>
    <w:rsid w:val="002756D5"/>
    <w:rsid w:val="002756E0"/>
    <w:rsid w:val="00275926"/>
    <w:rsid w:val="00275AED"/>
    <w:rsid w:val="00275B65"/>
    <w:rsid w:val="00276001"/>
    <w:rsid w:val="00276313"/>
    <w:rsid w:val="002764FB"/>
    <w:rsid w:val="002765B1"/>
    <w:rsid w:val="00276624"/>
    <w:rsid w:val="002766D9"/>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EE9"/>
    <w:rsid w:val="00286F76"/>
    <w:rsid w:val="00286FA4"/>
    <w:rsid w:val="002871DE"/>
    <w:rsid w:val="00287376"/>
    <w:rsid w:val="0028751C"/>
    <w:rsid w:val="002875E4"/>
    <w:rsid w:val="00287633"/>
    <w:rsid w:val="0028766E"/>
    <w:rsid w:val="002876D5"/>
    <w:rsid w:val="0028773B"/>
    <w:rsid w:val="002877DE"/>
    <w:rsid w:val="00287A68"/>
    <w:rsid w:val="00287A82"/>
    <w:rsid w:val="00287B7E"/>
    <w:rsid w:val="00287C28"/>
    <w:rsid w:val="00290097"/>
    <w:rsid w:val="00290156"/>
    <w:rsid w:val="0029018C"/>
    <w:rsid w:val="00290254"/>
    <w:rsid w:val="002903B3"/>
    <w:rsid w:val="002904AA"/>
    <w:rsid w:val="00290501"/>
    <w:rsid w:val="00290DC5"/>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F67"/>
    <w:rsid w:val="00293FF5"/>
    <w:rsid w:val="0029407A"/>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A87"/>
    <w:rsid w:val="002B1BB8"/>
    <w:rsid w:val="002B1CA9"/>
    <w:rsid w:val="002B1F0E"/>
    <w:rsid w:val="002B208F"/>
    <w:rsid w:val="002B2164"/>
    <w:rsid w:val="002B21D6"/>
    <w:rsid w:val="002B21E9"/>
    <w:rsid w:val="002B2201"/>
    <w:rsid w:val="002B2334"/>
    <w:rsid w:val="002B242D"/>
    <w:rsid w:val="002B24EB"/>
    <w:rsid w:val="002B2626"/>
    <w:rsid w:val="002B28B9"/>
    <w:rsid w:val="002B28C0"/>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789"/>
    <w:rsid w:val="002B37C5"/>
    <w:rsid w:val="002B3AB4"/>
    <w:rsid w:val="002B3D90"/>
    <w:rsid w:val="002B3EED"/>
    <w:rsid w:val="002B3F93"/>
    <w:rsid w:val="002B3FA1"/>
    <w:rsid w:val="002B4708"/>
    <w:rsid w:val="002B471F"/>
    <w:rsid w:val="002B4758"/>
    <w:rsid w:val="002B4836"/>
    <w:rsid w:val="002B489E"/>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B79BB"/>
    <w:rsid w:val="002B7A66"/>
    <w:rsid w:val="002B7DE0"/>
    <w:rsid w:val="002C0002"/>
    <w:rsid w:val="002C014C"/>
    <w:rsid w:val="002C02E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B1"/>
    <w:rsid w:val="002C5A6B"/>
    <w:rsid w:val="002C5AA7"/>
    <w:rsid w:val="002C5AE6"/>
    <w:rsid w:val="002C5F66"/>
    <w:rsid w:val="002C6030"/>
    <w:rsid w:val="002C60E1"/>
    <w:rsid w:val="002C61E0"/>
    <w:rsid w:val="002C635E"/>
    <w:rsid w:val="002C6480"/>
    <w:rsid w:val="002C6682"/>
    <w:rsid w:val="002C69D3"/>
    <w:rsid w:val="002C6C24"/>
    <w:rsid w:val="002C6FF2"/>
    <w:rsid w:val="002C6FF6"/>
    <w:rsid w:val="002C7005"/>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3E"/>
    <w:rsid w:val="002D0298"/>
    <w:rsid w:val="002D02E5"/>
    <w:rsid w:val="002D0431"/>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6E3"/>
    <w:rsid w:val="002D3968"/>
    <w:rsid w:val="002D39E0"/>
    <w:rsid w:val="002D3D04"/>
    <w:rsid w:val="002D3D8A"/>
    <w:rsid w:val="002D3EDE"/>
    <w:rsid w:val="002D3EE3"/>
    <w:rsid w:val="002D3FB0"/>
    <w:rsid w:val="002D3FB2"/>
    <w:rsid w:val="002D40C6"/>
    <w:rsid w:val="002D4111"/>
    <w:rsid w:val="002D425A"/>
    <w:rsid w:val="002D42BF"/>
    <w:rsid w:val="002D4322"/>
    <w:rsid w:val="002D47FC"/>
    <w:rsid w:val="002D4A54"/>
    <w:rsid w:val="002D4CBE"/>
    <w:rsid w:val="002D4D0F"/>
    <w:rsid w:val="002D4E37"/>
    <w:rsid w:val="002D5005"/>
    <w:rsid w:val="002D52E0"/>
    <w:rsid w:val="002D54DA"/>
    <w:rsid w:val="002D5609"/>
    <w:rsid w:val="002D580B"/>
    <w:rsid w:val="002D5942"/>
    <w:rsid w:val="002D5A5F"/>
    <w:rsid w:val="002D5A6F"/>
    <w:rsid w:val="002D5AFD"/>
    <w:rsid w:val="002D5B4E"/>
    <w:rsid w:val="002D5DEA"/>
    <w:rsid w:val="002D6127"/>
    <w:rsid w:val="002D6239"/>
    <w:rsid w:val="002D67B3"/>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51B"/>
    <w:rsid w:val="002E251E"/>
    <w:rsid w:val="002E286F"/>
    <w:rsid w:val="002E2923"/>
    <w:rsid w:val="002E2A76"/>
    <w:rsid w:val="002E2B9C"/>
    <w:rsid w:val="002E2E37"/>
    <w:rsid w:val="002E306D"/>
    <w:rsid w:val="002E30AB"/>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E34"/>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7F6"/>
    <w:rsid w:val="002E6968"/>
    <w:rsid w:val="002E6C1F"/>
    <w:rsid w:val="002E6D73"/>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D3"/>
    <w:rsid w:val="002F4934"/>
    <w:rsid w:val="002F49C3"/>
    <w:rsid w:val="002F4A1A"/>
    <w:rsid w:val="002F4A52"/>
    <w:rsid w:val="002F4CF5"/>
    <w:rsid w:val="002F4F39"/>
    <w:rsid w:val="002F4F3E"/>
    <w:rsid w:val="002F4FC5"/>
    <w:rsid w:val="002F509E"/>
    <w:rsid w:val="002F52BE"/>
    <w:rsid w:val="002F5422"/>
    <w:rsid w:val="002F55F6"/>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A8"/>
    <w:rsid w:val="002F75D1"/>
    <w:rsid w:val="002F762D"/>
    <w:rsid w:val="002F76BA"/>
    <w:rsid w:val="002F773B"/>
    <w:rsid w:val="002F77CF"/>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23"/>
    <w:rsid w:val="00303164"/>
    <w:rsid w:val="003032EE"/>
    <w:rsid w:val="0030361B"/>
    <w:rsid w:val="00303722"/>
    <w:rsid w:val="0030384E"/>
    <w:rsid w:val="003038A0"/>
    <w:rsid w:val="00303B34"/>
    <w:rsid w:val="00303BB0"/>
    <w:rsid w:val="00303F90"/>
    <w:rsid w:val="00303FB7"/>
    <w:rsid w:val="00304275"/>
    <w:rsid w:val="00304479"/>
    <w:rsid w:val="00304549"/>
    <w:rsid w:val="0030481F"/>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C93"/>
    <w:rsid w:val="00305F56"/>
    <w:rsid w:val="0030614F"/>
    <w:rsid w:val="00306218"/>
    <w:rsid w:val="003063CD"/>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91"/>
    <w:rsid w:val="00311FBC"/>
    <w:rsid w:val="003120C3"/>
    <w:rsid w:val="003121B8"/>
    <w:rsid w:val="0031233C"/>
    <w:rsid w:val="00312410"/>
    <w:rsid w:val="00312CBB"/>
    <w:rsid w:val="00312D80"/>
    <w:rsid w:val="00312E01"/>
    <w:rsid w:val="00312E09"/>
    <w:rsid w:val="00312F30"/>
    <w:rsid w:val="003130D8"/>
    <w:rsid w:val="003132E5"/>
    <w:rsid w:val="0031356E"/>
    <w:rsid w:val="003135AC"/>
    <w:rsid w:val="0031378F"/>
    <w:rsid w:val="003137A0"/>
    <w:rsid w:val="003137ED"/>
    <w:rsid w:val="0031380F"/>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A3D"/>
    <w:rsid w:val="00320B1B"/>
    <w:rsid w:val="00320CE3"/>
    <w:rsid w:val="00320CF3"/>
    <w:rsid w:val="00320E96"/>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8A"/>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3B"/>
    <w:rsid w:val="00327947"/>
    <w:rsid w:val="00327AEA"/>
    <w:rsid w:val="00327E64"/>
    <w:rsid w:val="00330206"/>
    <w:rsid w:val="0033039B"/>
    <w:rsid w:val="00330548"/>
    <w:rsid w:val="003305C8"/>
    <w:rsid w:val="003305EE"/>
    <w:rsid w:val="003307E0"/>
    <w:rsid w:val="003308C4"/>
    <w:rsid w:val="0033092F"/>
    <w:rsid w:val="003309DE"/>
    <w:rsid w:val="00330BA5"/>
    <w:rsid w:val="00330C0C"/>
    <w:rsid w:val="00330C26"/>
    <w:rsid w:val="00330C30"/>
    <w:rsid w:val="00330DE8"/>
    <w:rsid w:val="00330DEB"/>
    <w:rsid w:val="00330E10"/>
    <w:rsid w:val="00330F40"/>
    <w:rsid w:val="00330FC2"/>
    <w:rsid w:val="003311DC"/>
    <w:rsid w:val="003311FC"/>
    <w:rsid w:val="00331423"/>
    <w:rsid w:val="0033146B"/>
    <w:rsid w:val="003314FA"/>
    <w:rsid w:val="003315D6"/>
    <w:rsid w:val="00331644"/>
    <w:rsid w:val="00331712"/>
    <w:rsid w:val="00331746"/>
    <w:rsid w:val="00331776"/>
    <w:rsid w:val="00331812"/>
    <w:rsid w:val="00331930"/>
    <w:rsid w:val="00331BCC"/>
    <w:rsid w:val="00331DFF"/>
    <w:rsid w:val="00332117"/>
    <w:rsid w:val="003321C3"/>
    <w:rsid w:val="00332238"/>
    <w:rsid w:val="00332908"/>
    <w:rsid w:val="00332962"/>
    <w:rsid w:val="00332BE1"/>
    <w:rsid w:val="00332C11"/>
    <w:rsid w:val="00332CB2"/>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63C"/>
    <w:rsid w:val="0033592C"/>
    <w:rsid w:val="00335941"/>
    <w:rsid w:val="00335A00"/>
    <w:rsid w:val="00335C2D"/>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2B7"/>
    <w:rsid w:val="00340346"/>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65D"/>
    <w:rsid w:val="00345B77"/>
    <w:rsid w:val="00345D68"/>
    <w:rsid w:val="00345E76"/>
    <w:rsid w:val="00345EB6"/>
    <w:rsid w:val="00345EEF"/>
    <w:rsid w:val="00346324"/>
    <w:rsid w:val="00346389"/>
    <w:rsid w:val="00346431"/>
    <w:rsid w:val="00346432"/>
    <w:rsid w:val="003465E8"/>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1D"/>
    <w:rsid w:val="00350C46"/>
    <w:rsid w:val="00350C54"/>
    <w:rsid w:val="00350F4E"/>
    <w:rsid w:val="00350FA8"/>
    <w:rsid w:val="00351120"/>
    <w:rsid w:val="003511A8"/>
    <w:rsid w:val="003511F9"/>
    <w:rsid w:val="00351218"/>
    <w:rsid w:val="0035121E"/>
    <w:rsid w:val="0035121F"/>
    <w:rsid w:val="003513BA"/>
    <w:rsid w:val="00351675"/>
    <w:rsid w:val="003517A0"/>
    <w:rsid w:val="0035180B"/>
    <w:rsid w:val="0035193C"/>
    <w:rsid w:val="00351C98"/>
    <w:rsid w:val="00351C99"/>
    <w:rsid w:val="00351CB9"/>
    <w:rsid w:val="00351D04"/>
    <w:rsid w:val="00351F0C"/>
    <w:rsid w:val="0035216E"/>
    <w:rsid w:val="003522A3"/>
    <w:rsid w:val="0035247E"/>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57"/>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322"/>
    <w:rsid w:val="00366324"/>
    <w:rsid w:val="0036647D"/>
    <w:rsid w:val="0036648E"/>
    <w:rsid w:val="00366670"/>
    <w:rsid w:val="003668AB"/>
    <w:rsid w:val="00366B71"/>
    <w:rsid w:val="00366BFF"/>
    <w:rsid w:val="00366CA2"/>
    <w:rsid w:val="00366EC6"/>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671"/>
    <w:rsid w:val="00371766"/>
    <w:rsid w:val="00371831"/>
    <w:rsid w:val="003719A2"/>
    <w:rsid w:val="003719F5"/>
    <w:rsid w:val="00371A56"/>
    <w:rsid w:val="00371CA0"/>
    <w:rsid w:val="00371DD6"/>
    <w:rsid w:val="00371DFA"/>
    <w:rsid w:val="00372029"/>
    <w:rsid w:val="003720C9"/>
    <w:rsid w:val="003724A1"/>
    <w:rsid w:val="0037262A"/>
    <w:rsid w:val="0037276C"/>
    <w:rsid w:val="00372836"/>
    <w:rsid w:val="00372A6B"/>
    <w:rsid w:val="00372CBE"/>
    <w:rsid w:val="00372CEF"/>
    <w:rsid w:val="00372DB8"/>
    <w:rsid w:val="00372F36"/>
    <w:rsid w:val="00372FD7"/>
    <w:rsid w:val="00373153"/>
    <w:rsid w:val="0037315C"/>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AB0"/>
    <w:rsid w:val="00381C77"/>
    <w:rsid w:val="00381DB2"/>
    <w:rsid w:val="00381DF8"/>
    <w:rsid w:val="003821E7"/>
    <w:rsid w:val="00382295"/>
    <w:rsid w:val="00382321"/>
    <w:rsid w:val="0038261E"/>
    <w:rsid w:val="0038271C"/>
    <w:rsid w:val="003827A6"/>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8B"/>
    <w:rsid w:val="00383B2A"/>
    <w:rsid w:val="00383B7B"/>
    <w:rsid w:val="00383CA5"/>
    <w:rsid w:val="00383D4B"/>
    <w:rsid w:val="00383DDB"/>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6DA"/>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293"/>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FC"/>
    <w:rsid w:val="003A4981"/>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9D"/>
    <w:rsid w:val="003A70CC"/>
    <w:rsid w:val="003A70F6"/>
    <w:rsid w:val="003A7239"/>
    <w:rsid w:val="003A748F"/>
    <w:rsid w:val="003A7513"/>
    <w:rsid w:val="003A762E"/>
    <w:rsid w:val="003A76A9"/>
    <w:rsid w:val="003A7747"/>
    <w:rsid w:val="003A7932"/>
    <w:rsid w:val="003A7B7E"/>
    <w:rsid w:val="003A7D76"/>
    <w:rsid w:val="003A7F6B"/>
    <w:rsid w:val="003A7FD4"/>
    <w:rsid w:val="003B003E"/>
    <w:rsid w:val="003B0088"/>
    <w:rsid w:val="003B0271"/>
    <w:rsid w:val="003B0299"/>
    <w:rsid w:val="003B02FB"/>
    <w:rsid w:val="003B0901"/>
    <w:rsid w:val="003B0B36"/>
    <w:rsid w:val="003B0B4D"/>
    <w:rsid w:val="003B0D51"/>
    <w:rsid w:val="003B0EA3"/>
    <w:rsid w:val="003B101E"/>
    <w:rsid w:val="003B1046"/>
    <w:rsid w:val="003B112E"/>
    <w:rsid w:val="003B127A"/>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32D"/>
    <w:rsid w:val="003B3491"/>
    <w:rsid w:val="003B38BE"/>
    <w:rsid w:val="003B39FB"/>
    <w:rsid w:val="003B3AF8"/>
    <w:rsid w:val="003B3C48"/>
    <w:rsid w:val="003B3CBA"/>
    <w:rsid w:val="003B3D57"/>
    <w:rsid w:val="003B4013"/>
    <w:rsid w:val="003B4159"/>
    <w:rsid w:val="003B418E"/>
    <w:rsid w:val="003B41E0"/>
    <w:rsid w:val="003B440F"/>
    <w:rsid w:val="003B4458"/>
    <w:rsid w:val="003B4482"/>
    <w:rsid w:val="003B49E3"/>
    <w:rsid w:val="003B4A74"/>
    <w:rsid w:val="003B4AA5"/>
    <w:rsid w:val="003B4DC1"/>
    <w:rsid w:val="003B4F95"/>
    <w:rsid w:val="003B4FC5"/>
    <w:rsid w:val="003B4FC8"/>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C9"/>
    <w:rsid w:val="003C07D7"/>
    <w:rsid w:val="003C0985"/>
    <w:rsid w:val="003C0A86"/>
    <w:rsid w:val="003C0B2A"/>
    <w:rsid w:val="003C0B60"/>
    <w:rsid w:val="003C0C88"/>
    <w:rsid w:val="003C0C99"/>
    <w:rsid w:val="003C0C9E"/>
    <w:rsid w:val="003C0CDF"/>
    <w:rsid w:val="003C0D37"/>
    <w:rsid w:val="003C0D63"/>
    <w:rsid w:val="003C10C3"/>
    <w:rsid w:val="003C11C7"/>
    <w:rsid w:val="003C12EA"/>
    <w:rsid w:val="003C13B8"/>
    <w:rsid w:val="003C1493"/>
    <w:rsid w:val="003C1527"/>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3A7"/>
    <w:rsid w:val="003C3479"/>
    <w:rsid w:val="003C37D5"/>
    <w:rsid w:val="003C389F"/>
    <w:rsid w:val="003C3B45"/>
    <w:rsid w:val="003C3B73"/>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615E"/>
    <w:rsid w:val="003C6232"/>
    <w:rsid w:val="003C6295"/>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6A0"/>
    <w:rsid w:val="003D1727"/>
    <w:rsid w:val="003D19F2"/>
    <w:rsid w:val="003D1A09"/>
    <w:rsid w:val="003D1B0E"/>
    <w:rsid w:val="003D1CC6"/>
    <w:rsid w:val="003D1E87"/>
    <w:rsid w:val="003D2050"/>
    <w:rsid w:val="003D2127"/>
    <w:rsid w:val="003D22D3"/>
    <w:rsid w:val="003D2339"/>
    <w:rsid w:val="003D24E8"/>
    <w:rsid w:val="003D26AA"/>
    <w:rsid w:val="003D28C1"/>
    <w:rsid w:val="003D2A2B"/>
    <w:rsid w:val="003D2B53"/>
    <w:rsid w:val="003D2BF4"/>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51"/>
    <w:rsid w:val="003F0EA6"/>
    <w:rsid w:val="003F0F5D"/>
    <w:rsid w:val="003F0F9F"/>
    <w:rsid w:val="003F107B"/>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A8F"/>
    <w:rsid w:val="003F2B86"/>
    <w:rsid w:val="003F2D8C"/>
    <w:rsid w:val="003F2E0B"/>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80"/>
    <w:rsid w:val="003F40D0"/>
    <w:rsid w:val="003F4100"/>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3FE"/>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C4E"/>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15"/>
    <w:rsid w:val="00405194"/>
    <w:rsid w:val="0040556C"/>
    <w:rsid w:val="00405635"/>
    <w:rsid w:val="00405707"/>
    <w:rsid w:val="0040571A"/>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570"/>
    <w:rsid w:val="00411579"/>
    <w:rsid w:val="004115FF"/>
    <w:rsid w:val="00411681"/>
    <w:rsid w:val="0041183E"/>
    <w:rsid w:val="004118C9"/>
    <w:rsid w:val="0041195D"/>
    <w:rsid w:val="00411A30"/>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69C"/>
    <w:rsid w:val="00416963"/>
    <w:rsid w:val="00416A03"/>
    <w:rsid w:val="00416A5F"/>
    <w:rsid w:val="00416A66"/>
    <w:rsid w:val="00416A84"/>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D0"/>
    <w:rsid w:val="004206F6"/>
    <w:rsid w:val="00420755"/>
    <w:rsid w:val="0042079D"/>
    <w:rsid w:val="004207FB"/>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726"/>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DF"/>
    <w:rsid w:val="00427BBA"/>
    <w:rsid w:val="00427C6B"/>
    <w:rsid w:val="00427E67"/>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F8F"/>
    <w:rsid w:val="00432F9E"/>
    <w:rsid w:val="00433106"/>
    <w:rsid w:val="00433356"/>
    <w:rsid w:val="004334AD"/>
    <w:rsid w:val="00433735"/>
    <w:rsid w:val="00433751"/>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CC4"/>
    <w:rsid w:val="00434D46"/>
    <w:rsid w:val="00434D49"/>
    <w:rsid w:val="00434E61"/>
    <w:rsid w:val="00435063"/>
    <w:rsid w:val="00435066"/>
    <w:rsid w:val="00435248"/>
    <w:rsid w:val="004352C7"/>
    <w:rsid w:val="004353B9"/>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7027"/>
    <w:rsid w:val="004371AB"/>
    <w:rsid w:val="0043737A"/>
    <w:rsid w:val="0043755F"/>
    <w:rsid w:val="0043775E"/>
    <w:rsid w:val="00437940"/>
    <w:rsid w:val="00437AB4"/>
    <w:rsid w:val="00437B0A"/>
    <w:rsid w:val="00437B76"/>
    <w:rsid w:val="00437C16"/>
    <w:rsid w:val="00437C99"/>
    <w:rsid w:val="00437CEE"/>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1FBC"/>
    <w:rsid w:val="0044213D"/>
    <w:rsid w:val="0044232C"/>
    <w:rsid w:val="00442369"/>
    <w:rsid w:val="0044241B"/>
    <w:rsid w:val="004425C2"/>
    <w:rsid w:val="0044272B"/>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AEF"/>
    <w:rsid w:val="00444C67"/>
    <w:rsid w:val="00444E96"/>
    <w:rsid w:val="00444F5E"/>
    <w:rsid w:val="00445225"/>
    <w:rsid w:val="0044540F"/>
    <w:rsid w:val="00445494"/>
    <w:rsid w:val="004454F2"/>
    <w:rsid w:val="00445513"/>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4"/>
    <w:rsid w:val="004575EA"/>
    <w:rsid w:val="004576DF"/>
    <w:rsid w:val="00457709"/>
    <w:rsid w:val="00457771"/>
    <w:rsid w:val="004578EF"/>
    <w:rsid w:val="0045799B"/>
    <w:rsid w:val="00457C3B"/>
    <w:rsid w:val="00457C5E"/>
    <w:rsid w:val="00457D63"/>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DD1"/>
    <w:rsid w:val="00464EE0"/>
    <w:rsid w:val="004650EB"/>
    <w:rsid w:val="00465393"/>
    <w:rsid w:val="00465461"/>
    <w:rsid w:val="00465467"/>
    <w:rsid w:val="00465504"/>
    <w:rsid w:val="00465545"/>
    <w:rsid w:val="00465573"/>
    <w:rsid w:val="00465577"/>
    <w:rsid w:val="004658C3"/>
    <w:rsid w:val="00465AF0"/>
    <w:rsid w:val="00465B38"/>
    <w:rsid w:val="00465B61"/>
    <w:rsid w:val="00465BDE"/>
    <w:rsid w:val="00465DBC"/>
    <w:rsid w:val="00465E15"/>
    <w:rsid w:val="00465E86"/>
    <w:rsid w:val="00465EB3"/>
    <w:rsid w:val="0046645E"/>
    <w:rsid w:val="004664EC"/>
    <w:rsid w:val="00466573"/>
    <w:rsid w:val="0046668C"/>
    <w:rsid w:val="00466B3E"/>
    <w:rsid w:val="00466FB8"/>
    <w:rsid w:val="0046712D"/>
    <w:rsid w:val="0046730B"/>
    <w:rsid w:val="00467640"/>
    <w:rsid w:val="004676D2"/>
    <w:rsid w:val="00467838"/>
    <w:rsid w:val="004678B3"/>
    <w:rsid w:val="0046791F"/>
    <w:rsid w:val="00467BDF"/>
    <w:rsid w:val="00467DC0"/>
    <w:rsid w:val="00467DD7"/>
    <w:rsid w:val="00467F9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66D"/>
    <w:rsid w:val="0047167C"/>
    <w:rsid w:val="00471709"/>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D42"/>
    <w:rsid w:val="00473E9A"/>
    <w:rsid w:val="00473F5F"/>
    <w:rsid w:val="00474085"/>
    <w:rsid w:val="0047410D"/>
    <w:rsid w:val="0047483F"/>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DAF"/>
    <w:rsid w:val="00475E3F"/>
    <w:rsid w:val="00475E48"/>
    <w:rsid w:val="00475E50"/>
    <w:rsid w:val="00475F90"/>
    <w:rsid w:val="00475FDD"/>
    <w:rsid w:val="0047625F"/>
    <w:rsid w:val="004762F1"/>
    <w:rsid w:val="0047669A"/>
    <w:rsid w:val="004766A5"/>
    <w:rsid w:val="0047674A"/>
    <w:rsid w:val="00476B35"/>
    <w:rsid w:val="00476BD1"/>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C91"/>
    <w:rsid w:val="00477D1B"/>
    <w:rsid w:val="00477FBA"/>
    <w:rsid w:val="00480049"/>
    <w:rsid w:val="004801FB"/>
    <w:rsid w:val="00480266"/>
    <w:rsid w:val="004803A9"/>
    <w:rsid w:val="004803DC"/>
    <w:rsid w:val="004803E9"/>
    <w:rsid w:val="004805D8"/>
    <w:rsid w:val="004807D5"/>
    <w:rsid w:val="00480AE8"/>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51D"/>
    <w:rsid w:val="004835E4"/>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8E"/>
    <w:rsid w:val="00493DC0"/>
    <w:rsid w:val="00493DE6"/>
    <w:rsid w:val="00494005"/>
    <w:rsid w:val="004940EB"/>
    <w:rsid w:val="0049414A"/>
    <w:rsid w:val="004943C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0A"/>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71"/>
    <w:rsid w:val="004A1B20"/>
    <w:rsid w:val="004A1F4A"/>
    <w:rsid w:val="004A201F"/>
    <w:rsid w:val="004A2216"/>
    <w:rsid w:val="004A23AC"/>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9E5"/>
    <w:rsid w:val="004A3AA3"/>
    <w:rsid w:val="004A3AE6"/>
    <w:rsid w:val="004A3D05"/>
    <w:rsid w:val="004A3D55"/>
    <w:rsid w:val="004A3DF4"/>
    <w:rsid w:val="004A3F65"/>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57"/>
    <w:rsid w:val="004A54BA"/>
    <w:rsid w:val="004A55D6"/>
    <w:rsid w:val="004A5667"/>
    <w:rsid w:val="004A579C"/>
    <w:rsid w:val="004A57FC"/>
    <w:rsid w:val="004A585E"/>
    <w:rsid w:val="004A59DE"/>
    <w:rsid w:val="004A5B29"/>
    <w:rsid w:val="004A5D33"/>
    <w:rsid w:val="004A6051"/>
    <w:rsid w:val="004A60FA"/>
    <w:rsid w:val="004A612E"/>
    <w:rsid w:val="004A6281"/>
    <w:rsid w:val="004A6514"/>
    <w:rsid w:val="004A658A"/>
    <w:rsid w:val="004A6C62"/>
    <w:rsid w:val="004A6D1F"/>
    <w:rsid w:val="004A6D23"/>
    <w:rsid w:val="004A6E1F"/>
    <w:rsid w:val="004A6FB2"/>
    <w:rsid w:val="004A705C"/>
    <w:rsid w:val="004A717D"/>
    <w:rsid w:val="004A721D"/>
    <w:rsid w:val="004A7276"/>
    <w:rsid w:val="004A75E1"/>
    <w:rsid w:val="004A7AB7"/>
    <w:rsid w:val="004A7CD2"/>
    <w:rsid w:val="004A7EE7"/>
    <w:rsid w:val="004A7F65"/>
    <w:rsid w:val="004A7FB0"/>
    <w:rsid w:val="004B0258"/>
    <w:rsid w:val="004B0314"/>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AC"/>
    <w:rsid w:val="004C18A2"/>
    <w:rsid w:val="004C1AA6"/>
    <w:rsid w:val="004C1CB2"/>
    <w:rsid w:val="004C1DB8"/>
    <w:rsid w:val="004C1FAA"/>
    <w:rsid w:val="004C2075"/>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8BF"/>
    <w:rsid w:val="004D0DA6"/>
    <w:rsid w:val="004D0E42"/>
    <w:rsid w:val="004D0F6B"/>
    <w:rsid w:val="004D16FA"/>
    <w:rsid w:val="004D171F"/>
    <w:rsid w:val="004D1856"/>
    <w:rsid w:val="004D18C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1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D7E39"/>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6006"/>
    <w:rsid w:val="004E6158"/>
    <w:rsid w:val="004E6184"/>
    <w:rsid w:val="004E62FE"/>
    <w:rsid w:val="004E63C2"/>
    <w:rsid w:val="004E63C9"/>
    <w:rsid w:val="004E648C"/>
    <w:rsid w:val="004E6708"/>
    <w:rsid w:val="004E675D"/>
    <w:rsid w:val="004E68CB"/>
    <w:rsid w:val="004E6B37"/>
    <w:rsid w:val="004E6BE7"/>
    <w:rsid w:val="004E6CEA"/>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16E"/>
    <w:rsid w:val="004F23B3"/>
    <w:rsid w:val="004F26D7"/>
    <w:rsid w:val="004F2751"/>
    <w:rsid w:val="004F2826"/>
    <w:rsid w:val="004F2920"/>
    <w:rsid w:val="004F2A83"/>
    <w:rsid w:val="004F2AA6"/>
    <w:rsid w:val="004F2B9C"/>
    <w:rsid w:val="004F2BF3"/>
    <w:rsid w:val="004F2CCE"/>
    <w:rsid w:val="004F2D47"/>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133"/>
    <w:rsid w:val="004F521C"/>
    <w:rsid w:val="004F53F5"/>
    <w:rsid w:val="004F55E1"/>
    <w:rsid w:val="004F580A"/>
    <w:rsid w:val="004F5861"/>
    <w:rsid w:val="004F58AB"/>
    <w:rsid w:val="004F592E"/>
    <w:rsid w:val="004F5BDA"/>
    <w:rsid w:val="004F5BF7"/>
    <w:rsid w:val="004F5CA9"/>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20AC"/>
    <w:rsid w:val="005020B2"/>
    <w:rsid w:val="005020FF"/>
    <w:rsid w:val="005021FA"/>
    <w:rsid w:val="005023CD"/>
    <w:rsid w:val="0050247A"/>
    <w:rsid w:val="005029A2"/>
    <w:rsid w:val="00502BE1"/>
    <w:rsid w:val="00502CB5"/>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673"/>
    <w:rsid w:val="00505A1C"/>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0B"/>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59E"/>
    <w:rsid w:val="00516654"/>
    <w:rsid w:val="005166A9"/>
    <w:rsid w:val="00516763"/>
    <w:rsid w:val="00516997"/>
    <w:rsid w:val="00516A15"/>
    <w:rsid w:val="00516A9C"/>
    <w:rsid w:val="00516B4C"/>
    <w:rsid w:val="00516B96"/>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43F"/>
    <w:rsid w:val="0053058D"/>
    <w:rsid w:val="005307DE"/>
    <w:rsid w:val="0053082E"/>
    <w:rsid w:val="00530886"/>
    <w:rsid w:val="00530AFD"/>
    <w:rsid w:val="00530B2E"/>
    <w:rsid w:val="00530F07"/>
    <w:rsid w:val="0053124A"/>
    <w:rsid w:val="0053137F"/>
    <w:rsid w:val="005313A3"/>
    <w:rsid w:val="0053146D"/>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DF4"/>
    <w:rsid w:val="00533F05"/>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7DE"/>
    <w:rsid w:val="005368D1"/>
    <w:rsid w:val="005368D5"/>
    <w:rsid w:val="00536A2B"/>
    <w:rsid w:val="00536A5D"/>
    <w:rsid w:val="00536AEE"/>
    <w:rsid w:val="00536AF8"/>
    <w:rsid w:val="00536C9A"/>
    <w:rsid w:val="00536F6E"/>
    <w:rsid w:val="005372A6"/>
    <w:rsid w:val="00537436"/>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3CF"/>
    <w:rsid w:val="00542A75"/>
    <w:rsid w:val="00542B87"/>
    <w:rsid w:val="00542F7D"/>
    <w:rsid w:val="00542FAE"/>
    <w:rsid w:val="00543033"/>
    <w:rsid w:val="0054338F"/>
    <w:rsid w:val="005434DA"/>
    <w:rsid w:val="0054355B"/>
    <w:rsid w:val="005436D7"/>
    <w:rsid w:val="00543703"/>
    <w:rsid w:val="005437E6"/>
    <w:rsid w:val="00543A0C"/>
    <w:rsid w:val="00543A66"/>
    <w:rsid w:val="00543A83"/>
    <w:rsid w:val="00543EEF"/>
    <w:rsid w:val="00543F82"/>
    <w:rsid w:val="00543FB7"/>
    <w:rsid w:val="00544220"/>
    <w:rsid w:val="005444D2"/>
    <w:rsid w:val="00544560"/>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DC0"/>
    <w:rsid w:val="00547ED2"/>
    <w:rsid w:val="0055018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AF7"/>
    <w:rsid w:val="00555C0A"/>
    <w:rsid w:val="00555CCA"/>
    <w:rsid w:val="00555D49"/>
    <w:rsid w:val="00555D6F"/>
    <w:rsid w:val="00555DC4"/>
    <w:rsid w:val="00555ECC"/>
    <w:rsid w:val="005562F1"/>
    <w:rsid w:val="00556656"/>
    <w:rsid w:val="00556680"/>
    <w:rsid w:val="005567AA"/>
    <w:rsid w:val="005567BF"/>
    <w:rsid w:val="005568DA"/>
    <w:rsid w:val="005569D2"/>
    <w:rsid w:val="00556D57"/>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1FB"/>
    <w:rsid w:val="00562603"/>
    <w:rsid w:val="00562901"/>
    <w:rsid w:val="00562980"/>
    <w:rsid w:val="005629A5"/>
    <w:rsid w:val="005629CB"/>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5D1"/>
    <w:rsid w:val="00572643"/>
    <w:rsid w:val="005728FD"/>
    <w:rsid w:val="00572956"/>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679"/>
    <w:rsid w:val="00574886"/>
    <w:rsid w:val="00574969"/>
    <w:rsid w:val="00574A83"/>
    <w:rsid w:val="00574B86"/>
    <w:rsid w:val="00574C67"/>
    <w:rsid w:val="00574CF0"/>
    <w:rsid w:val="0057506D"/>
    <w:rsid w:val="00575075"/>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5DC"/>
    <w:rsid w:val="005767E7"/>
    <w:rsid w:val="00576804"/>
    <w:rsid w:val="00576A37"/>
    <w:rsid w:val="00576B02"/>
    <w:rsid w:val="00576EA1"/>
    <w:rsid w:val="00576FC7"/>
    <w:rsid w:val="0057721F"/>
    <w:rsid w:val="00577368"/>
    <w:rsid w:val="005773D5"/>
    <w:rsid w:val="005776FB"/>
    <w:rsid w:val="005777AC"/>
    <w:rsid w:val="00577ACD"/>
    <w:rsid w:val="00577D3B"/>
    <w:rsid w:val="00577E12"/>
    <w:rsid w:val="00577E47"/>
    <w:rsid w:val="00577EB4"/>
    <w:rsid w:val="00577F3D"/>
    <w:rsid w:val="00580089"/>
    <w:rsid w:val="005800C1"/>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2D"/>
    <w:rsid w:val="00583E78"/>
    <w:rsid w:val="00583E88"/>
    <w:rsid w:val="00583E95"/>
    <w:rsid w:val="00584372"/>
    <w:rsid w:val="0058442E"/>
    <w:rsid w:val="00584496"/>
    <w:rsid w:val="005845AA"/>
    <w:rsid w:val="00584801"/>
    <w:rsid w:val="00584924"/>
    <w:rsid w:val="00584C15"/>
    <w:rsid w:val="00584C9F"/>
    <w:rsid w:val="00584EC0"/>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819"/>
    <w:rsid w:val="00593A83"/>
    <w:rsid w:val="00593B38"/>
    <w:rsid w:val="00593C54"/>
    <w:rsid w:val="00594131"/>
    <w:rsid w:val="00594171"/>
    <w:rsid w:val="00594343"/>
    <w:rsid w:val="00594390"/>
    <w:rsid w:val="005943C6"/>
    <w:rsid w:val="00594543"/>
    <w:rsid w:val="005946E5"/>
    <w:rsid w:val="0059474E"/>
    <w:rsid w:val="005947ED"/>
    <w:rsid w:val="00594ABF"/>
    <w:rsid w:val="00594B79"/>
    <w:rsid w:val="00594C3A"/>
    <w:rsid w:val="005950DA"/>
    <w:rsid w:val="005951A8"/>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567"/>
    <w:rsid w:val="00597605"/>
    <w:rsid w:val="005976FD"/>
    <w:rsid w:val="0059797C"/>
    <w:rsid w:val="00597A36"/>
    <w:rsid w:val="00597B29"/>
    <w:rsid w:val="00597B8D"/>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D59"/>
    <w:rsid w:val="005A5E9F"/>
    <w:rsid w:val="005A645E"/>
    <w:rsid w:val="005A64E5"/>
    <w:rsid w:val="005A6769"/>
    <w:rsid w:val="005A6771"/>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38C"/>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21"/>
    <w:rsid w:val="005B3C58"/>
    <w:rsid w:val="005B3C7C"/>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08C"/>
    <w:rsid w:val="005C2144"/>
    <w:rsid w:val="005C235A"/>
    <w:rsid w:val="005C2592"/>
    <w:rsid w:val="005C25A9"/>
    <w:rsid w:val="005C25FE"/>
    <w:rsid w:val="005C27AE"/>
    <w:rsid w:val="005C2B57"/>
    <w:rsid w:val="005C2B7D"/>
    <w:rsid w:val="005C2C84"/>
    <w:rsid w:val="005C30E3"/>
    <w:rsid w:val="005C3534"/>
    <w:rsid w:val="005C3585"/>
    <w:rsid w:val="005C376D"/>
    <w:rsid w:val="005C37D1"/>
    <w:rsid w:val="005C381B"/>
    <w:rsid w:val="005C3A26"/>
    <w:rsid w:val="005C3A65"/>
    <w:rsid w:val="005C3B89"/>
    <w:rsid w:val="005C3CDF"/>
    <w:rsid w:val="005C3D27"/>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1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FD"/>
    <w:rsid w:val="005E3660"/>
    <w:rsid w:val="005E3678"/>
    <w:rsid w:val="005E3699"/>
    <w:rsid w:val="005E380A"/>
    <w:rsid w:val="005E383F"/>
    <w:rsid w:val="005E39D3"/>
    <w:rsid w:val="005E3B58"/>
    <w:rsid w:val="005E3F9A"/>
    <w:rsid w:val="005E4114"/>
    <w:rsid w:val="005E423C"/>
    <w:rsid w:val="005E4255"/>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AFB"/>
    <w:rsid w:val="005E6C96"/>
    <w:rsid w:val="005E74B8"/>
    <w:rsid w:val="005E7675"/>
    <w:rsid w:val="005E7698"/>
    <w:rsid w:val="005E7752"/>
    <w:rsid w:val="005E7947"/>
    <w:rsid w:val="005E795F"/>
    <w:rsid w:val="005E7A2B"/>
    <w:rsid w:val="005E7AED"/>
    <w:rsid w:val="005E7AFE"/>
    <w:rsid w:val="005E7FB1"/>
    <w:rsid w:val="005F0150"/>
    <w:rsid w:val="005F031E"/>
    <w:rsid w:val="005F0343"/>
    <w:rsid w:val="005F03AC"/>
    <w:rsid w:val="005F046F"/>
    <w:rsid w:val="005F047F"/>
    <w:rsid w:val="005F04D7"/>
    <w:rsid w:val="005F04FC"/>
    <w:rsid w:val="005F0765"/>
    <w:rsid w:val="005F0AFA"/>
    <w:rsid w:val="005F0B4C"/>
    <w:rsid w:val="005F0B53"/>
    <w:rsid w:val="005F0C46"/>
    <w:rsid w:val="005F0CBC"/>
    <w:rsid w:val="005F0CCF"/>
    <w:rsid w:val="005F0DA8"/>
    <w:rsid w:val="005F0E83"/>
    <w:rsid w:val="005F12D7"/>
    <w:rsid w:val="005F14D3"/>
    <w:rsid w:val="005F188B"/>
    <w:rsid w:val="005F1FE4"/>
    <w:rsid w:val="005F200A"/>
    <w:rsid w:val="005F202C"/>
    <w:rsid w:val="005F24C3"/>
    <w:rsid w:val="005F2594"/>
    <w:rsid w:val="005F2607"/>
    <w:rsid w:val="005F2733"/>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50"/>
    <w:rsid w:val="005F4BAE"/>
    <w:rsid w:val="005F4BB2"/>
    <w:rsid w:val="005F4C04"/>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2A0"/>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4E"/>
    <w:rsid w:val="0060036F"/>
    <w:rsid w:val="006004DE"/>
    <w:rsid w:val="00600773"/>
    <w:rsid w:val="006008D2"/>
    <w:rsid w:val="006008D9"/>
    <w:rsid w:val="00600B03"/>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883"/>
    <w:rsid w:val="00602A0C"/>
    <w:rsid w:val="00602A5E"/>
    <w:rsid w:val="00603115"/>
    <w:rsid w:val="006032D3"/>
    <w:rsid w:val="0060369A"/>
    <w:rsid w:val="0060373E"/>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155"/>
    <w:rsid w:val="006102C6"/>
    <w:rsid w:val="006102DE"/>
    <w:rsid w:val="006103F0"/>
    <w:rsid w:val="00610483"/>
    <w:rsid w:val="006104FF"/>
    <w:rsid w:val="00610B60"/>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7110"/>
    <w:rsid w:val="0061712F"/>
    <w:rsid w:val="0061717F"/>
    <w:rsid w:val="006171DC"/>
    <w:rsid w:val="00617294"/>
    <w:rsid w:val="0061734F"/>
    <w:rsid w:val="006174D8"/>
    <w:rsid w:val="00617549"/>
    <w:rsid w:val="006175CF"/>
    <w:rsid w:val="0061798A"/>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D64"/>
    <w:rsid w:val="00623E95"/>
    <w:rsid w:val="00623EF3"/>
    <w:rsid w:val="00623FDD"/>
    <w:rsid w:val="0062405B"/>
    <w:rsid w:val="00624285"/>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FB"/>
    <w:rsid w:val="00627328"/>
    <w:rsid w:val="00627471"/>
    <w:rsid w:val="00627699"/>
    <w:rsid w:val="006278BE"/>
    <w:rsid w:val="00627BA3"/>
    <w:rsid w:val="00627C14"/>
    <w:rsid w:val="00627C39"/>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751"/>
    <w:rsid w:val="00631826"/>
    <w:rsid w:val="0063185D"/>
    <w:rsid w:val="006319E5"/>
    <w:rsid w:val="00631E17"/>
    <w:rsid w:val="00631F12"/>
    <w:rsid w:val="00631FBC"/>
    <w:rsid w:val="006320C6"/>
    <w:rsid w:val="006322CD"/>
    <w:rsid w:val="00632443"/>
    <w:rsid w:val="006324A2"/>
    <w:rsid w:val="006324A4"/>
    <w:rsid w:val="00632507"/>
    <w:rsid w:val="00632515"/>
    <w:rsid w:val="006326BC"/>
    <w:rsid w:val="00632714"/>
    <w:rsid w:val="00632927"/>
    <w:rsid w:val="00632A0E"/>
    <w:rsid w:val="00632A4C"/>
    <w:rsid w:val="00632B71"/>
    <w:rsid w:val="00632D21"/>
    <w:rsid w:val="006330F6"/>
    <w:rsid w:val="00633160"/>
    <w:rsid w:val="006332E3"/>
    <w:rsid w:val="00633559"/>
    <w:rsid w:val="00633702"/>
    <w:rsid w:val="006337D0"/>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20"/>
    <w:rsid w:val="00634CDB"/>
    <w:rsid w:val="00634F12"/>
    <w:rsid w:val="00634FCF"/>
    <w:rsid w:val="0063500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3D8"/>
    <w:rsid w:val="0065350E"/>
    <w:rsid w:val="006537A6"/>
    <w:rsid w:val="00653870"/>
    <w:rsid w:val="00653B54"/>
    <w:rsid w:val="00653BB4"/>
    <w:rsid w:val="00653C19"/>
    <w:rsid w:val="00653CA2"/>
    <w:rsid w:val="00653EC3"/>
    <w:rsid w:val="006540F7"/>
    <w:rsid w:val="00654213"/>
    <w:rsid w:val="00654346"/>
    <w:rsid w:val="006544F6"/>
    <w:rsid w:val="0065452C"/>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2F2"/>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6FD"/>
    <w:rsid w:val="0066070A"/>
    <w:rsid w:val="006608A7"/>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574"/>
    <w:rsid w:val="006635DC"/>
    <w:rsid w:val="00663908"/>
    <w:rsid w:val="006639DC"/>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4DA4"/>
    <w:rsid w:val="00664E64"/>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A"/>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45E"/>
    <w:rsid w:val="0067152E"/>
    <w:rsid w:val="00671747"/>
    <w:rsid w:val="00671793"/>
    <w:rsid w:val="00671A76"/>
    <w:rsid w:val="00671C3B"/>
    <w:rsid w:val="00671C8F"/>
    <w:rsid w:val="00671EEB"/>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49C"/>
    <w:rsid w:val="006734C5"/>
    <w:rsid w:val="006735BC"/>
    <w:rsid w:val="006737DD"/>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3D2"/>
    <w:rsid w:val="006754CD"/>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ED3"/>
    <w:rsid w:val="00682ED7"/>
    <w:rsid w:val="00682FC7"/>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815"/>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E33"/>
    <w:rsid w:val="00687EA2"/>
    <w:rsid w:val="0069013E"/>
    <w:rsid w:val="00690407"/>
    <w:rsid w:val="00690703"/>
    <w:rsid w:val="00690966"/>
    <w:rsid w:val="00690C79"/>
    <w:rsid w:val="00690D12"/>
    <w:rsid w:val="00690E65"/>
    <w:rsid w:val="00690F0E"/>
    <w:rsid w:val="006910C3"/>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5334"/>
    <w:rsid w:val="0069547D"/>
    <w:rsid w:val="00695521"/>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96"/>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9A"/>
    <w:rsid w:val="006B589C"/>
    <w:rsid w:val="006B5A1D"/>
    <w:rsid w:val="006B5A72"/>
    <w:rsid w:val="006B5EE6"/>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858"/>
    <w:rsid w:val="006C1B3F"/>
    <w:rsid w:val="006C1C5B"/>
    <w:rsid w:val="006C1E5C"/>
    <w:rsid w:val="006C1E73"/>
    <w:rsid w:val="006C1ED8"/>
    <w:rsid w:val="006C20FF"/>
    <w:rsid w:val="006C22CD"/>
    <w:rsid w:val="006C2426"/>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9B0"/>
    <w:rsid w:val="006C4ABA"/>
    <w:rsid w:val="006C4B0F"/>
    <w:rsid w:val="006C4B11"/>
    <w:rsid w:val="006C4B4F"/>
    <w:rsid w:val="006C4D69"/>
    <w:rsid w:val="006C4E64"/>
    <w:rsid w:val="006C504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5B"/>
    <w:rsid w:val="006C75C9"/>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396"/>
    <w:rsid w:val="006D7598"/>
    <w:rsid w:val="006D75CF"/>
    <w:rsid w:val="006D7706"/>
    <w:rsid w:val="006D7850"/>
    <w:rsid w:val="006D78B6"/>
    <w:rsid w:val="006D7B93"/>
    <w:rsid w:val="006D7B97"/>
    <w:rsid w:val="006D7DAD"/>
    <w:rsid w:val="006D7DD6"/>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E8A"/>
    <w:rsid w:val="006E22CC"/>
    <w:rsid w:val="006E23F1"/>
    <w:rsid w:val="006E263D"/>
    <w:rsid w:val="006E28AC"/>
    <w:rsid w:val="006E291A"/>
    <w:rsid w:val="006E2A35"/>
    <w:rsid w:val="006E2AA6"/>
    <w:rsid w:val="006E2C15"/>
    <w:rsid w:val="006E2D83"/>
    <w:rsid w:val="006E2E7D"/>
    <w:rsid w:val="006E339B"/>
    <w:rsid w:val="006E33E2"/>
    <w:rsid w:val="006E35CB"/>
    <w:rsid w:val="006E3613"/>
    <w:rsid w:val="006E3AC0"/>
    <w:rsid w:val="006E3B3F"/>
    <w:rsid w:val="006E3D3A"/>
    <w:rsid w:val="006E3D56"/>
    <w:rsid w:val="006E3DC3"/>
    <w:rsid w:val="006E3E80"/>
    <w:rsid w:val="006E3F7E"/>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670"/>
    <w:rsid w:val="006E7798"/>
    <w:rsid w:val="006E7810"/>
    <w:rsid w:val="006E792F"/>
    <w:rsid w:val="006E7969"/>
    <w:rsid w:val="006E799F"/>
    <w:rsid w:val="006E79AB"/>
    <w:rsid w:val="006E79F0"/>
    <w:rsid w:val="006E7A09"/>
    <w:rsid w:val="006E7C96"/>
    <w:rsid w:val="006E7E49"/>
    <w:rsid w:val="006E7F19"/>
    <w:rsid w:val="006E7F71"/>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63D"/>
    <w:rsid w:val="006F195C"/>
    <w:rsid w:val="006F19FC"/>
    <w:rsid w:val="006F1D86"/>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78"/>
    <w:rsid w:val="00704487"/>
    <w:rsid w:val="0070465C"/>
    <w:rsid w:val="007046DA"/>
    <w:rsid w:val="007047A7"/>
    <w:rsid w:val="00704800"/>
    <w:rsid w:val="0070485E"/>
    <w:rsid w:val="00704883"/>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E8"/>
    <w:rsid w:val="00713495"/>
    <w:rsid w:val="007136A8"/>
    <w:rsid w:val="0071374D"/>
    <w:rsid w:val="0071391A"/>
    <w:rsid w:val="00713A16"/>
    <w:rsid w:val="00713E26"/>
    <w:rsid w:val="00713F1B"/>
    <w:rsid w:val="0071419E"/>
    <w:rsid w:val="007141FF"/>
    <w:rsid w:val="007142D8"/>
    <w:rsid w:val="00714312"/>
    <w:rsid w:val="0071431A"/>
    <w:rsid w:val="00714404"/>
    <w:rsid w:val="00714539"/>
    <w:rsid w:val="00714722"/>
    <w:rsid w:val="0071480B"/>
    <w:rsid w:val="00714884"/>
    <w:rsid w:val="0071490E"/>
    <w:rsid w:val="00714BB1"/>
    <w:rsid w:val="00714C02"/>
    <w:rsid w:val="00714C0F"/>
    <w:rsid w:val="00714D6A"/>
    <w:rsid w:val="00714EBB"/>
    <w:rsid w:val="0071525A"/>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C6F"/>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C3"/>
    <w:rsid w:val="00724148"/>
    <w:rsid w:val="0072415E"/>
    <w:rsid w:val="00724340"/>
    <w:rsid w:val="00724426"/>
    <w:rsid w:val="00724515"/>
    <w:rsid w:val="00724563"/>
    <w:rsid w:val="0072469B"/>
    <w:rsid w:val="00724896"/>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7DF"/>
    <w:rsid w:val="007269A8"/>
    <w:rsid w:val="00726C26"/>
    <w:rsid w:val="00726C57"/>
    <w:rsid w:val="00726E52"/>
    <w:rsid w:val="00726F29"/>
    <w:rsid w:val="00726F70"/>
    <w:rsid w:val="00726FC1"/>
    <w:rsid w:val="0072711A"/>
    <w:rsid w:val="0072722F"/>
    <w:rsid w:val="007274E0"/>
    <w:rsid w:val="00727625"/>
    <w:rsid w:val="007276B5"/>
    <w:rsid w:val="00727C18"/>
    <w:rsid w:val="00727C9D"/>
    <w:rsid w:val="00727D7A"/>
    <w:rsid w:val="00727D9E"/>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315"/>
    <w:rsid w:val="007333AA"/>
    <w:rsid w:val="00733413"/>
    <w:rsid w:val="00733647"/>
    <w:rsid w:val="007336D3"/>
    <w:rsid w:val="00733858"/>
    <w:rsid w:val="0073394E"/>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ECC"/>
    <w:rsid w:val="007361F0"/>
    <w:rsid w:val="0073637C"/>
    <w:rsid w:val="007366A2"/>
    <w:rsid w:val="0073694A"/>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3DC"/>
    <w:rsid w:val="007445C9"/>
    <w:rsid w:val="00744711"/>
    <w:rsid w:val="007447B7"/>
    <w:rsid w:val="00744AEC"/>
    <w:rsid w:val="00744E41"/>
    <w:rsid w:val="00744EC9"/>
    <w:rsid w:val="00744F42"/>
    <w:rsid w:val="00744FB1"/>
    <w:rsid w:val="007450B1"/>
    <w:rsid w:val="007450E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AC6"/>
    <w:rsid w:val="00765B4A"/>
    <w:rsid w:val="00765CA0"/>
    <w:rsid w:val="00765DE8"/>
    <w:rsid w:val="00765FDC"/>
    <w:rsid w:val="00766044"/>
    <w:rsid w:val="00766252"/>
    <w:rsid w:val="0076639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2B2"/>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F3"/>
    <w:rsid w:val="0078486B"/>
    <w:rsid w:val="00784B34"/>
    <w:rsid w:val="00784BB5"/>
    <w:rsid w:val="00784C31"/>
    <w:rsid w:val="00784E25"/>
    <w:rsid w:val="00784EA1"/>
    <w:rsid w:val="00784F59"/>
    <w:rsid w:val="00784FA9"/>
    <w:rsid w:val="00784FC7"/>
    <w:rsid w:val="00785236"/>
    <w:rsid w:val="00785347"/>
    <w:rsid w:val="00785398"/>
    <w:rsid w:val="00785BB9"/>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9D4"/>
    <w:rsid w:val="00790BB3"/>
    <w:rsid w:val="00790D16"/>
    <w:rsid w:val="00790E3C"/>
    <w:rsid w:val="0079101F"/>
    <w:rsid w:val="007914EE"/>
    <w:rsid w:val="0079157A"/>
    <w:rsid w:val="007916D2"/>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C2"/>
    <w:rsid w:val="007926B7"/>
    <w:rsid w:val="007928BA"/>
    <w:rsid w:val="00792963"/>
    <w:rsid w:val="00792A0F"/>
    <w:rsid w:val="00792A3F"/>
    <w:rsid w:val="00792D29"/>
    <w:rsid w:val="00792E83"/>
    <w:rsid w:val="00792ECC"/>
    <w:rsid w:val="00792EE9"/>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A91"/>
    <w:rsid w:val="00795C51"/>
    <w:rsid w:val="00795C88"/>
    <w:rsid w:val="00795C8A"/>
    <w:rsid w:val="00795C8C"/>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D39"/>
    <w:rsid w:val="00796E61"/>
    <w:rsid w:val="00796EC9"/>
    <w:rsid w:val="00796F5E"/>
    <w:rsid w:val="00796F91"/>
    <w:rsid w:val="00796FD0"/>
    <w:rsid w:val="007977A5"/>
    <w:rsid w:val="007977CD"/>
    <w:rsid w:val="00797AF3"/>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F5"/>
    <w:rsid w:val="007A44A4"/>
    <w:rsid w:val="007A462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8D"/>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C42"/>
    <w:rsid w:val="007B0DA3"/>
    <w:rsid w:val="007B0DAC"/>
    <w:rsid w:val="007B1061"/>
    <w:rsid w:val="007B1180"/>
    <w:rsid w:val="007B16F9"/>
    <w:rsid w:val="007B1911"/>
    <w:rsid w:val="007B1B1F"/>
    <w:rsid w:val="007B1E73"/>
    <w:rsid w:val="007B1EA1"/>
    <w:rsid w:val="007B1EC4"/>
    <w:rsid w:val="007B1F42"/>
    <w:rsid w:val="007B1F6A"/>
    <w:rsid w:val="007B1F9A"/>
    <w:rsid w:val="007B21A9"/>
    <w:rsid w:val="007B22F4"/>
    <w:rsid w:val="007B2638"/>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330"/>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706C"/>
    <w:rsid w:val="007B709C"/>
    <w:rsid w:val="007B7238"/>
    <w:rsid w:val="007B7477"/>
    <w:rsid w:val="007B747A"/>
    <w:rsid w:val="007B75AD"/>
    <w:rsid w:val="007B7667"/>
    <w:rsid w:val="007B7750"/>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703"/>
    <w:rsid w:val="007C3820"/>
    <w:rsid w:val="007C3A94"/>
    <w:rsid w:val="007C3D26"/>
    <w:rsid w:val="007C3D88"/>
    <w:rsid w:val="007C3E33"/>
    <w:rsid w:val="007C3EA7"/>
    <w:rsid w:val="007C3F14"/>
    <w:rsid w:val="007C411A"/>
    <w:rsid w:val="007C41CF"/>
    <w:rsid w:val="007C4305"/>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AA3"/>
    <w:rsid w:val="007C7AAD"/>
    <w:rsid w:val="007C7B3C"/>
    <w:rsid w:val="007C7BB8"/>
    <w:rsid w:val="007C7ECB"/>
    <w:rsid w:val="007C7EF3"/>
    <w:rsid w:val="007D006D"/>
    <w:rsid w:val="007D0123"/>
    <w:rsid w:val="007D015E"/>
    <w:rsid w:val="007D020B"/>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C16"/>
    <w:rsid w:val="007D1FBC"/>
    <w:rsid w:val="007D214A"/>
    <w:rsid w:val="007D218E"/>
    <w:rsid w:val="007D24D9"/>
    <w:rsid w:val="007D2600"/>
    <w:rsid w:val="007D2934"/>
    <w:rsid w:val="007D2EFC"/>
    <w:rsid w:val="007D3124"/>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AA5"/>
    <w:rsid w:val="007D4CBD"/>
    <w:rsid w:val="007D4E65"/>
    <w:rsid w:val="007D4F80"/>
    <w:rsid w:val="007D4FF2"/>
    <w:rsid w:val="007D50DD"/>
    <w:rsid w:val="007D512C"/>
    <w:rsid w:val="007D51AD"/>
    <w:rsid w:val="007D521C"/>
    <w:rsid w:val="007D526F"/>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E94"/>
    <w:rsid w:val="007E0153"/>
    <w:rsid w:val="007E0162"/>
    <w:rsid w:val="007E0173"/>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64"/>
    <w:rsid w:val="007E2D61"/>
    <w:rsid w:val="007E3031"/>
    <w:rsid w:val="007E30B0"/>
    <w:rsid w:val="007E318B"/>
    <w:rsid w:val="007E3192"/>
    <w:rsid w:val="007E33AE"/>
    <w:rsid w:val="007E36B3"/>
    <w:rsid w:val="007E3743"/>
    <w:rsid w:val="007E37E8"/>
    <w:rsid w:val="007E3843"/>
    <w:rsid w:val="007E3B53"/>
    <w:rsid w:val="007E3BB7"/>
    <w:rsid w:val="007E3BD2"/>
    <w:rsid w:val="007E3FB5"/>
    <w:rsid w:val="007E414C"/>
    <w:rsid w:val="007E4278"/>
    <w:rsid w:val="007E44E8"/>
    <w:rsid w:val="007E450E"/>
    <w:rsid w:val="007E47E7"/>
    <w:rsid w:val="007E48CD"/>
    <w:rsid w:val="007E48E4"/>
    <w:rsid w:val="007E4C12"/>
    <w:rsid w:val="007E4C97"/>
    <w:rsid w:val="007E4F02"/>
    <w:rsid w:val="007E4F0D"/>
    <w:rsid w:val="007E5072"/>
    <w:rsid w:val="007E51DF"/>
    <w:rsid w:val="007E525E"/>
    <w:rsid w:val="007E531F"/>
    <w:rsid w:val="007E547A"/>
    <w:rsid w:val="007E557F"/>
    <w:rsid w:val="007E5726"/>
    <w:rsid w:val="007E57C3"/>
    <w:rsid w:val="007E5A14"/>
    <w:rsid w:val="007E5C9C"/>
    <w:rsid w:val="007E5D37"/>
    <w:rsid w:val="007E5DF1"/>
    <w:rsid w:val="007E5FC9"/>
    <w:rsid w:val="007E5FFD"/>
    <w:rsid w:val="007E6151"/>
    <w:rsid w:val="007E619F"/>
    <w:rsid w:val="007E6211"/>
    <w:rsid w:val="007E6323"/>
    <w:rsid w:val="007E6735"/>
    <w:rsid w:val="007E6775"/>
    <w:rsid w:val="007E67F4"/>
    <w:rsid w:val="007E6878"/>
    <w:rsid w:val="007E68CD"/>
    <w:rsid w:val="007E6995"/>
    <w:rsid w:val="007E69B6"/>
    <w:rsid w:val="007E6C9A"/>
    <w:rsid w:val="007E6D35"/>
    <w:rsid w:val="007E6E2A"/>
    <w:rsid w:val="007E6EF1"/>
    <w:rsid w:val="007E763B"/>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709"/>
    <w:rsid w:val="007F2867"/>
    <w:rsid w:val="007F28AA"/>
    <w:rsid w:val="007F2DBB"/>
    <w:rsid w:val="007F2E73"/>
    <w:rsid w:val="007F2E9E"/>
    <w:rsid w:val="007F2ED4"/>
    <w:rsid w:val="007F2F64"/>
    <w:rsid w:val="007F2FF0"/>
    <w:rsid w:val="007F325F"/>
    <w:rsid w:val="007F32F8"/>
    <w:rsid w:val="007F3477"/>
    <w:rsid w:val="007F3766"/>
    <w:rsid w:val="007F3812"/>
    <w:rsid w:val="007F3B44"/>
    <w:rsid w:val="007F3D55"/>
    <w:rsid w:val="007F3E98"/>
    <w:rsid w:val="007F3F0A"/>
    <w:rsid w:val="007F3FB0"/>
    <w:rsid w:val="007F4025"/>
    <w:rsid w:val="007F42AD"/>
    <w:rsid w:val="007F43A9"/>
    <w:rsid w:val="007F44EB"/>
    <w:rsid w:val="007F474C"/>
    <w:rsid w:val="007F49B9"/>
    <w:rsid w:val="007F4AB7"/>
    <w:rsid w:val="007F4AB8"/>
    <w:rsid w:val="007F4BDB"/>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38E"/>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F1F"/>
    <w:rsid w:val="00802FD7"/>
    <w:rsid w:val="00802FF8"/>
    <w:rsid w:val="008030D0"/>
    <w:rsid w:val="0080310E"/>
    <w:rsid w:val="0080336B"/>
    <w:rsid w:val="008033F8"/>
    <w:rsid w:val="0080358A"/>
    <w:rsid w:val="0080362C"/>
    <w:rsid w:val="00803643"/>
    <w:rsid w:val="00803720"/>
    <w:rsid w:val="00803737"/>
    <w:rsid w:val="00803983"/>
    <w:rsid w:val="00803A24"/>
    <w:rsid w:val="00803DD8"/>
    <w:rsid w:val="00803E2E"/>
    <w:rsid w:val="00804029"/>
    <w:rsid w:val="008041A4"/>
    <w:rsid w:val="008041E1"/>
    <w:rsid w:val="00804454"/>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B0F"/>
    <w:rsid w:val="00812EDF"/>
    <w:rsid w:val="0081300D"/>
    <w:rsid w:val="00813701"/>
    <w:rsid w:val="008137C7"/>
    <w:rsid w:val="00813830"/>
    <w:rsid w:val="0081389D"/>
    <w:rsid w:val="008138B9"/>
    <w:rsid w:val="008138F2"/>
    <w:rsid w:val="008139A7"/>
    <w:rsid w:val="00813C72"/>
    <w:rsid w:val="00813CE0"/>
    <w:rsid w:val="00813D3E"/>
    <w:rsid w:val="00813E69"/>
    <w:rsid w:val="00813FB9"/>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159"/>
    <w:rsid w:val="00821532"/>
    <w:rsid w:val="00821630"/>
    <w:rsid w:val="008216A4"/>
    <w:rsid w:val="0082172C"/>
    <w:rsid w:val="00821AAB"/>
    <w:rsid w:val="00821B91"/>
    <w:rsid w:val="00821C3C"/>
    <w:rsid w:val="00821C43"/>
    <w:rsid w:val="00821C8A"/>
    <w:rsid w:val="00821D1A"/>
    <w:rsid w:val="00821FFD"/>
    <w:rsid w:val="00822027"/>
    <w:rsid w:val="00822084"/>
    <w:rsid w:val="00822264"/>
    <w:rsid w:val="008222F3"/>
    <w:rsid w:val="008224BD"/>
    <w:rsid w:val="008225AB"/>
    <w:rsid w:val="008226E7"/>
    <w:rsid w:val="00822934"/>
    <w:rsid w:val="008229E5"/>
    <w:rsid w:val="00822B18"/>
    <w:rsid w:val="00822D2D"/>
    <w:rsid w:val="00822DAE"/>
    <w:rsid w:val="00822DF7"/>
    <w:rsid w:val="008230A2"/>
    <w:rsid w:val="00823277"/>
    <w:rsid w:val="00823335"/>
    <w:rsid w:val="00823515"/>
    <w:rsid w:val="008236DE"/>
    <w:rsid w:val="008237B2"/>
    <w:rsid w:val="0082382E"/>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68C"/>
    <w:rsid w:val="00837799"/>
    <w:rsid w:val="008377CF"/>
    <w:rsid w:val="00837876"/>
    <w:rsid w:val="0083795A"/>
    <w:rsid w:val="00837D12"/>
    <w:rsid w:val="00837D49"/>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B4D"/>
    <w:rsid w:val="00843D5C"/>
    <w:rsid w:val="00843D83"/>
    <w:rsid w:val="00843E6F"/>
    <w:rsid w:val="00844199"/>
    <w:rsid w:val="008444F8"/>
    <w:rsid w:val="00844535"/>
    <w:rsid w:val="008445AD"/>
    <w:rsid w:val="00844750"/>
    <w:rsid w:val="0084495F"/>
    <w:rsid w:val="00844A87"/>
    <w:rsid w:val="00844CE3"/>
    <w:rsid w:val="00844DCE"/>
    <w:rsid w:val="00844F6B"/>
    <w:rsid w:val="0084504C"/>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3200"/>
    <w:rsid w:val="008532B9"/>
    <w:rsid w:val="00853327"/>
    <w:rsid w:val="00853382"/>
    <w:rsid w:val="0085360A"/>
    <w:rsid w:val="0085399A"/>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3C3"/>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50AB"/>
    <w:rsid w:val="008650DE"/>
    <w:rsid w:val="00865103"/>
    <w:rsid w:val="00865139"/>
    <w:rsid w:val="008651D2"/>
    <w:rsid w:val="008654D5"/>
    <w:rsid w:val="00865696"/>
    <w:rsid w:val="008656DD"/>
    <w:rsid w:val="0086591D"/>
    <w:rsid w:val="00865B1C"/>
    <w:rsid w:val="00865BA3"/>
    <w:rsid w:val="00865D39"/>
    <w:rsid w:val="00865D4C"/>
    <w:rsid w:val="00865DE1"/>
    <w:rsid w:val="00865EA5"/>
    <w:rsid w:val="00865F2F"/>
    <w:rsid w:val="00865FDA"/>
    <w:rsid w:val="00866368"/>
    <w:rsid w:val="00866453"/>
    <w:rsid w:val="00866781"/>
    <w:rsid w:val="008667A0"/>
    <w:rsid w:val="0086680F"/>
    <w:rsid w:val="00866902"/>
    <w:rsid w:val="00866D48"/>
    <w:rsid w:val="00866DAE"/>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187"/>
    <w:rsid w:val="008712B8"/>
    <w:rsid w:val="008715A5"/>
    <w:rsid w:val="008716B8"/>
    <w:rsid w:val="008716DD"/>
    <w:rsid w:val="00871815"/>
    <w:rsid w:val="008719FE"/>
    <w:rsid w:val="00871C5E"/>
    <w:rsid w:val="00871CDF"/>
    <w:rsid w:val="00871D14"/>
    <w:rsid w:val="00871EA6"/>
    <w:rsid w:val="00871EA8"/>
    <w:rsid w:val="00871ED6"/>
    <w:rsid w:val="00872048"/>
    <w:rsid w:val="008720E4"/>
    <w:rsid w:val="0087229F"/>
    <w:rsid w:val="008722B0"/>
    <w:rsid w:val="0087243E"/>
    <w:rsid w:val="0087247D"/>
    <w:rsid w:val="0087250F"/>
    <w:rsid w:val="008728D0"/>
    <w:rsid w:val="00872A57"/>
    <w:rsid w:val="00872B09"/>
    <w:rsid w:val="00872B9D"/>
    <w:rsid w:val="00872D66"/>
    <w:rsid w:val="00872EFE"/>
    <w:rsid w:val="00872F58"/>
    <w:rsid w:val="00873295"/>
    <w:rsid w:val="008732E6"/>
    <w:rsid w:val="008734E7"/>
    <w:rsid w:val="00873754"/>
    <w:rsid w:val="00873BF0"/>
    <w:rsid w:val="00873C18"/>
    <w:rsid w:val="00873C51"/>
    <w:rsid w:val="00873D47"/>
    <w:rsid w:val="00873D86"/>
    <w:rsid w:val="00873EA8"/>
    <w:rsid w:val="0087403C"/>
    <w:rsid w:val="00874200"/>
    <w:rsid w:val="0087439E"/>
    <w:rsid w:val="008743EC"/>
    <w:rsid w:val="00874446"/>
    <w:rsid w:val="00874681"/>
    <w:rsid w:val="008746F2"/>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10DF"/>
    <w:rsid w:val="008810FA"/>
    <w:rsid w:val="0088111B"/>
    <w:rsid w:val="0088136D"/>
    <w:rsid w:val="00881411"/>
    <w:rsid w:val="008814CB"/>
    <w:rsid w:val="008814E8"/>
    <w:rsid w:val="00881611"/>
    <w:rsid w:val="008816B1"/>
    <w:rsid w:val="00881718"/>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71F8"/>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E44"/>
    <w:rsid w:val="00894FB9"/>
    <w:rsid w:val="0089507E"/>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224"/>
    <w:rsid w:val="008A0339"/>
    <w:rsid w:val="008A038B"/>
    <w:rsid w:val="008A03A0"/>
    <w:rsid w:val="008A0471"/>
    <w:rsid w:val="008A0473"/>
    <w:rsid w:val="008A04C7"/>
    <w:rsid w:val="008A0595"/>
    <w:rsid w:val="008A06D9"/>
    <w:rsid w:val="008A0911"/>
    <w:rsid w:val="008A09C8"/>
    <w:rsid w:val="008A0FCC"/>
    <w:rsid w:val="008A111D"/>
    <w:rsid w:val="008A1492"/>
    <w:rsid w:val="008A1541"/>
    <w:rsid w:val="008A17AD"/>
    <w:rsid w:val="008A17AE"/>
    <w:rsid w:val="008A197B"/>
    <w:rsid w:val="008A19FD"/>
    <w:rsid w:val="008A1AA9"/>
    <w:rsid w:val="008A1C17"/>
    <w:rsid w:val="008A1C65"/>
    <w:rsid w:val="008A1C6C"/>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C6B"/>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46"/>
    <w:rsid w:val="008B2069"/>
    <w:rsid w:val="008B20C5"/>
    <w:rsid w:val="008B21F5"/>
    <w:rsid w:val="008B234D"/>
    <w:rsid w:val="008B24CE"/>
    <w:rsid w:val="008B269F"/>
    <w:rsid w:val="008B26AC"/>
    <w:rsid w:val="008B2822"/>
    <w:rsid w:val="008B28CB"/>
    <w:rsid w:val="008B2A2E"/>
    <w:rsid w:val="008B2A4D"/>
    <w:rsid w:val="008B2BFF"/>
    <w:rsid w:val="008B2C2F"/>
    <w:rsid w:val="008B2C4B"/>
    <w:rsid w:val="008B2D1D"/>
    <w:rsid w:val="008B2DEB"/>
    <w:rsid w:val="008B2FA7"/>
    <w:rsid w:val="008B30C8"/>
    <w:rsid w:val="008B33CB"/>
    <w:rsid w:val="008B35ED"/>
    <w:rsid w:val="008B393E"/>
    <w:rsid w:val="008B39FD"/>
    <w:rsid w:val="008B3AA9"/>
    <w:rsid w:val="008B3E07"/>
    <w:rsid w:val="008B3EC2"/>
    <w:rsid w:val="008B412E"/>
    <w:rsid w:val="008B41EF"/>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951"/>
    <w:rsid w:val="008C2B19"/>
    <w:rsid w:val="008C2BA6"/>
    <w:rsid w:val="008C2C62"/>
    <w:rsid w:val="008C2CF7"/>
    <w:rsid w:val="008C2F6C"/>
    <w:rsid w:val="008C302B"/>
    <w:rsid w:val="008C3033"/>
    <w:rsid w:val="008C3240"/>
    <w:rsid w:val="008C325A"/>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794"/>
    <w:rsid w:val="008D279A"/>
    <w:rsid w:val="008D28B3"/>
    <w:rsid w:val="008D299E"/>
    <w:rsid w:val="008D29D2"/>
    <w:rsid w:val="008D2B73"/>
    <w:rsid w:val="008D2F3F"/>
    <w:rsid w:val="008D301A"/>
    <w:rsid w:val="008D3208"/>
    <w:rsid w:val="008D3561"/>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B99"/>
    <w:rsid w:val="008E4DA2"/>
    <w:rsid w:val="008E4E32"/>
    <w:rsid w:val="008E51AC"/>
    <w:rsid w:val="008E55B2"/>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37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19D"/>
    <w:rsid w:val="008F5495"/>
    <w:rsid w:val="008F54DE"/>
    <w:rsid w:val="008F555E"/>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5C7"/>
    <w:rsid w:val="0090480E"/>
    <w:rsid w:val="00904A52"/>
    <w:rsid w:val="00904A62"/>
    <w:rsid w:val="00904B0C"/>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859"/>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08"/>
    <w:rsid w:val="009113C1"/>
    <w:rsid w:val="009113C6"/>
    <w:rsid w:val="009116DE"/>
    <w:rsid w:val="00911830"/>
    <w:rsid w:val="00911861"/>
    <w:rsid w:val="00911B4D"/>
    <w:rsid w:val="00911BC8"/>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A5D"/>
    <w:rsid w:val="00914CF1"/>
    <w:rsid w:val="00914D08"/>
    <w:rsid w:val="00914E42"/>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C00"/>
    <w:rsid w:val="00922E33"/>
    <w:rsid w:val="00922E83"/>
    <w:rsid w:val="00923151"/>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33B"/>
    <w:rsid w:val="009273D7"/>
    <w:rsid w:val="00927617"/>
    <w:rsid w:val="00927752"/>
    <w:rsid w:val="00927909"/>
    <w:rsid w:val="00927949"/>
    <w:rsid w:val="00927A68"/>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8F3"/>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2FA5"/>
    <w:rsid w:val="00933008"/>
    <w:rsid w:val="0093307D"/>
    <w:rsid w:val="0093311E"/>
    <w:rsid w:val="009331C7"/>
    <w:rsid w:val="00933211"/>
    <w:rsid w:val="009335A0"/>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4FC1"/>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730"/>
    <w:rsid w:val="009368EF"/>
    <w:rsid w:val="00936951"/>
    <w:rsid w:val="00936A90"/>
    <w:rsid w:val="00936AC4"/>
    <w:rsid w:val="00936D86"/>
    <w:rsid w:val="00936EB3"/>
    <w:rsid w:val="009370A6"/>
    <w:rsid w:val="009371D1"/>
    <w:rsid w:val="009373D6"/>
    <w:rsid w:val="0093752F"/>
    <w:rsid w:val="009375A1"/>
    <w:rsid w:val="0093773D"/>
    <w:rsid w:val="00937879"/>
    <w:rsid w:val="0093797E"/>
    <w:rsid w:val="00937A09"/>
    <w:rsid w:val="00937AC7"/>
    <w:rsid w:val="00937D1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97A"/>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40F"/>
    <w:rsid w:val="00945915"/>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10E3"/>
    <w:rsid w:val="00951417"/>
    <w:rsid w:val="0095154C"/>
    <w:rsid w:val="009515C9"/>
    <w:rsid w:val="00951698"/>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42"/>
    <w:rsid w:val="009527A4"/>
    <w:rsid w:val="00952999"/>
    <w:rsid w:val="00952ACA"/>
    <w:rsid w:val="00952C34"/>
    <w:rsid w:val="00952D02"/>
    <w:rsid w:val="00952FFA"/>
    <w:rsid w:val="009532CD"/>
    <w:rsid w:val="00953621"/>
    <w:rsid w:val="009536DC"/>
    <w:rsid w:val="00953702"/>
    <w:rsid w:val="009537A7"/>
    <w:rsid w:val="009537EC"/>
    <w:rsid w:val="00953850"/>
    <w:rsid w:val="00953883"/>
    <w:rsid w:val="009539E6"/>
    <w:rsid w:val="00953AFB"/>
    <w:rsid w:val="00953B1F"/>
    <w:rsid w:val="00953BCD"/>
    <w:rsid w:val="00953C60"/>
    <w:rsid w:val="00953C94"/>
    <w:rsid w:val="00953DAC"/>
    <w:rsid w:val="00953F19"/>
    <w:rsid w:val="0095402A"/>
    <w:rsid w:val="00954398"/>
    <w:rsid w:val="009545B4"/>
    <w:rsid w:val="009548C3"/>
    <w:rsid w:val="00954B61"/>
    <w:rsid w:val="00954BC4"/>
    <w:rsid w:val="00954E04"/>
    <w:rsid w:val="00954FB7"/>
    <w:rsid w:val="0095506D"/>
    <w:rsid w:val="0095524E"/>
    <w:rsid w:val="009552AB"/>
    <w:rsid w:val="009555E2"/>
    <w:rsid w:val="00955696"/>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166"/>
    <w:rsid w:val="0096027B"/>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7A"/>
    <w:rsid w:val="009616FA"/>
    <w:rsid w:val="0096175A"/>
    <w:rsid w:val="009617AF"/>
    <w:rsid w:val="0096190F"/>
    <w:rsid w:val="00961933"/>
    <w:rsid w:val="00961B67"/>
    <w:rsid w:val="00961D0A"/>
    <w:rsid w:val="00961D17"/>
    <w:rsid w:val="00961D5C"/>
    <w:rsid w:val="00961DFB"/>
    <w:rsid w:val="00961E6D"/>
    <w:rsid w:val="00961F21"/>
    <w:rsid w:val="009621FF"/>
    <w:rsid w:val="009625FC"/>
    <w:rsid w:val="00962815"/>
    <w:rsid w:val="0096292B"/>
    <w:rsid w:val="009629A7"/>
    <w:rsid w:val="00962A20"/>
    <w:rsid w:val="00962B22"/>
    <w:rsid w:val="00962B27"/>
    <w:rsid w:val="00962C41"/>
    <w:rsid w:val="00962C6B"/>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3F3B"/>
    <w:rsid w:val="009640A7"/>
    <w:rsid w:val="009640B8"/>
    <w:rsid w:val="009640C7"/>
    <w:rsid w:val="0096410C"/>
    <w:rsid w:val="00964111"/>
    <w:rsid w:val="009641C2"/>
    <w:rsid w:val="009642DE"/>
    <w:rsid w:val="00964365"/>
    <w:rsid w:val="0096446E"/>
    <w:rsid w:val="009644B5"/>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73E"/>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B6C"/>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92"/>
    <w:rsid w:val="00971E51"/>
    <w:rsid w:val="00971EC5"/>
    <w:rsid w:val="00971F6B"/>
    <w:rsid w:val="00971FCC"/>
    <w:rsid w:val="0097201E"/>
    <w:rsid w:val="00972470"/>
    <w:rsid w:val="009724EA"/>
    <w:rsid w:val="009725FC"/>
    <w:rsid w:val="0097280B"/>
    <w:rsid w:val="0097298A"/>
    <w:rsid w:val="00972A0B"/>
    <w:rsid w:val="00972BB7"/>
    <w:rsid w:val="00972C06"/>
    <w:rsid w:val="00972C90"/>
    <w:rsid w:val="00972E36"/>
    <w:rsid w:val="00972F4C"/>
    <w:rsid w:val="00972FEB"/>
    <w:rsid w:val="009730BF"/>
    <w:rsid w:val="00973257"/>
    <w:rsid w:val="00973302"/>
    <w:rsid w:val="00973392"/>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F9"/>
    <w:rsid w:val="0098183B"/>
    <w:rsid w:val="00981AEE"/>
    <w:rsid w:val="00981D27"/>
    <w:rsid w:val="00981DC7"/>
    <w:rsid w:val="00981EDF"/>
    <w:rsid w:val="00981F79"/>
    <w:rsid w:val="00981F96"/>
    <w:rsid w:val="009820C4"/>
    <w:rsid w:val="00982153"/>
    <w:rsid w:val="009821B7"/>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B52"/>
    <w:rsid w:val="00983C41"/>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52C"/>
    <w:rsid w:val="009906BA"/>
    <w:rsid w:val="0099070D"/>
    <w:rsid w:val="0099085D"/>
    <w:rsid w:val="009908F2"/>
    <w:rsid w:val="009909D2"/>
    <w:rsid w:val="00990AAD"/>
    <w:rsid w:val="00990ABB"/>
    <w:rsid w:val="00990CE9"/>
    <w:rsid w:val="00990E55"/>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49D"/>
    <w:rsid w:val="00994546"/>
    <w:rsid w:val="00994A6F"/>
    <w:rsid w:val="00994BD1"/>
    <w:rsid w:val="00994CC8"/>
    <w:rsid w:val="00994F40"/>
    <w:rsid w:val="00994FC6"/>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06"/>
    <w:rsid w:val="009A1D58"/>
    <w:rsid w:val="009A1DAF"/>
    <w:rsid w:val="009A1E27"/>
    <w:rsid w:val="009A1E77"/>
    <w:rsid w:val="009A202C"/>
    <w:rsid w:val="009A20F1"/>
    <w:rsid w:val="009A2180"/>
    <w:rsid w:val="009A2250"/>
    <w:rsid w:val="009A2255"/>
    <w:rsid w:val="009A231F"/>
    <w:rsid w:val="009A246A"/>
    <w:rsid w:val="009A2913"/>
    <w:rsid w:val="009A2976"/>
    <w:rsid w:val="009A2CDE"/>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CF3"/>
    <w:rsid w:val="009A516A"/>
    <w:rsid w:val="009A528E"/>
    <w:rsid w:val="009A5389"/>
    <w:rsid w:val="009A542D"/>
    <w:rsid w:val="009A58D2"/>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7B"/>
    <w:rsid w:val="009B718A"/>
    <w:rsid w:val="009B7235"/>
    <w:rsid w:val="009B750D"/>
    <w:rsid w:val="009B79C4"/>
    <w:rsid w:val="009B79D6"/>
    <w:rsid w:val="009B7B2D"/>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8C6"/>
    <w:rsid w:val="009D0908"/>
    <w:rsid w:val="009D099A"/>
    <w:rsid w:val="009D0DAE"/>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B5A"/>
    <w:rsid w:val="009D2118"/>
    <w:rsid w:val="009D2246"/>
    <w:rsid w:val="009D22EA"/>
    <w:rsid w:val="009D23E5"/>
    <w:rsid w:val="009D248E"/>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D7EAD"/>
    <w:rsid w:val="009E02E0"/>
    <w:rsid w:val="009E03B4"/>
    <w:rsid w:val="009E0429"/>
    <w:rsid w:val="009E0487"/>
    <w:rsid w:val="009E0501"/>
    <w:rsid w:val="009E054B"/>
    <w:rsid w:val="009E0661"/>
    <w:rsid w:val="009E0711"/>
    <w:rsid w:val="009E0782"/>
    <w:rsid w:val="009E07D7"/>
    <w:rsid w:val="009E0AF6"/>
    <w:rsid w:val="009E1066"/>
    <w:rsid w:val="009E11A9"/>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4071"/>
    <w:rsid w:val="009E41B0"/>
    <w:rsid w:val="009E4399"/>
    <w:rsid w:val="009E44FE"/>
    <w:rsid w:val="009E4550"/>
    <w:rsid w:val="009E457F"/>
    <w:rsid w:val="009E4760"/>
    <w:rsid w:val="009E47B9"/>
    <w:rsid w:val="009E498C"/>
    <w:rsid w:val="009E4A84"/>
    <w:rsid w:val="009E4BC3"/>
    <w:rsid w:val="009E5042"/>
    <w:rsid w:val="009E535A"/>
    <w:rsid w:val="009E53AA"/>
    <w:rsid w:val="009E53D6"/>
    <w:rsid w:val="009E5407"/>
    <w:rsid w:val="009E548C"/>
    <w:rsid w:val="009E55D4"/>
    <w:rsid w:val="009E561A"/>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2872"/>
    <w:rsid w:val="009F28E4"/>
    <w:rsid w:val="009F29A1"/>
    <w:rsid w:val="009F2C55"/>
    <w:rsid w:val="009F2D9C"/>
    <w:rsid w:val="009F2E7E"/>
    <w:rsid w:val="009F3569"/>
    <w:rsid w:val="009F368F"/>
    <w:rsid w:val="009F393B"/>
    <w:rsid w:val="009F3A4B"/>
    <w:rsid w:val="009F3C9A"/>
    <w:rsid w:val="009F3CD8"/>
    <w:rsid w:val="009F3EF2"/>
    <w:rsid w:val="009F3F35"/>
    <w:rsid w:val="009F416E"/>
    <w:rsid w:val="009F41E1"/>
    <w:rsid w:val="009F426F"/>
    <w:rsid w:val="009F4375"/>
    <w:rsid w:val="009F4834"/>
    <w:rsid w:val="009F4ACF"/>
    <w:rsid w:val="009F4AEC"/>
    <w:rsid w:val="009F4C62"/>
    <w:rsid w:val="009F4D85"/>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ABA"/>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B7C"/>
    <w:rsid w:val="00A00DC8"/>
    <w:rsid w:val="00A00E19"/>
    <w:rsid w:val="00A00F35"/>
    <w:rsid w:val="00A01006"/>
    <w:rsid w:val="00A011C6"/>
    <w:rsid w:val="00A011C8"/>
    <w:rsid w:val="00A01A21"/>
    <w:rsid w:val="00A01A8B"/>
    <w:rsid w:val="00A01B22"/>
    <w:rsid w:val="00A01B9E"/>
    <w:rsid w:val="00A01D60"/>
    <w:rsid w:val="00A020AE"/>
    <w:rsid w:val="00A02170"/>
    <w:rsid w:val="00A02232"/>
    <w:rsid w:val="00A022B2"/>
    <w:rsid w:val="00A02394"/>
    <w:rsid w:val="00A029C1"/>
    <w:rsid w:val="00A02B26"/>
    <w:rsid w:val="00A02D09"/>
    <w:rsid w:val="00A02E02"/>
    <w:rsid w:val="00A02EF4"/>
    <w:rsid w:val="00A03038"/>
    <w:rsid w:val="00A032BA"/>
    <w:rsid w:val="00A03846"/>
    <w:rsid w:val="00A0384F"/>
    <w:rsid w:val="00A03893"/>
    <w:rsid w:val="00A0391D"/>
    <w:rsid w:val="00A0393E"/>
    <w:rsid w:val="00A0394B"/>
    <w:rsid w:val="00A03CA5"/>
    <w:rsid w:val="00A0411D"/>
    <w:rsid w:val="00A04541"/>
    <w:rsid w:val="00A0463A"/>
    <w:rsid w:val="00A0465F"/>
    <w:rsid w:val="00A04846"/>
    <w:rsid w:val="00A049C8"/>
    <w:rsid w:val="00A04A20"/>
    <w:rsid w:val="00A04A92"/>
    <w:rsid w:val="00A04BD9"/>
    <w:rsid w:val="00A04CD9"/>
    <w:rsid w:val="00A04EA3"/>
    <w:rsid w:val="00A04EBD"/>
    <w:rsid w:val="00A04F49"/>
    <w:rsid w:val="00A04F7D"/>
    <w:rsid w:val="00A05194"/>
    <w:rsid w:val="00A052E2"/>
    <w:rsid w:val="00A054E7"/>
    <w:rsid w:val="00A05536"/>
    <w:rsid w:val="00A05545"/>
    <w:rsid w:val="00A0559E"/>
    <w:rsid w:val="00A0560E"/>
    <w:rsid w:val="00A0568F"/>
    <w:rsid w:val="00A057B4"/>
    <w:rsid w:val="00A057FF"/>
    <w:rsid w:val="00A05A1F"/>
    <w:rsid w:val="00A05BA9"/>
    <w:rsid w:val="00A05DBA"/>
    <w:rsid w:val="00A05DFF"/>
    <w:rsid w:val="00A05E9C"/>
    <w:rsid w:val="00A05F9D"/>
    <w:rsid w:val="00A05FF8"/>
    <w:rsid w:val="00A06008"/>
    <w:rsid w:val="00A06134"/>
    <w:rsid w:val="00A06525"/>
    <w:rsid w:val="00A06687"/>
    <w:rsid w:val="00A06729"/>
    <w:rsid w:val="00A0689E"/>
    <w:rsid w:val="00A068EF"/>
    <w:rsid w:val="00A06A79"/>
    <w:rsid w:val="00A06AC3"/>
    <w:rsid w:val="00A06B63"/>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C5"/>
    <w:rsid w:val="00A07F2B"/>
    <w:rsid w:val="00A100DC"/>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79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033"/>
    <w:rsid w:val="00A25452"/>
    <w:rsid w:val="00A2560C"/>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6F"/>
    <w:rsid w:val="00A275C9"/>
    <w:rsid w:val="00A276E9"/>
    <w:rsid w:val="00A276F1"/>
    <w:rsid w:val="00A27863"/>
    <w:rsid w:val="00A27886"/>
    <w:rsid w:val="00A278D3"/>
    <w:rsid w:val="00A27A9D"/>
    <w:rsid w:val="00A27EFE"/>
    <w:rsid w:val="00A3051C"/>
    <w:rsid w:val="00A305A2"/>
    <w:rsid w:val="00A305BF"/>
    <w:rsid w:val="00A30629"/>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C37"/>
    <w:rsid w:val="00A32E4C"/>
    <w:rsid w:val="00A3307F"/>
    <w:rsid w:val="00A33188"/>
    <w:rsid w:val="00A33354"/>
    <w:rsid w:val="00A333E9"/>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6F86"/>
    <w:rsid w:val="00A3747D"/>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40F"/>
    <w:rsid w:val="00A44444"/>
    <w:rsid w:val="00A44882"/>
    <w:rsid w:val="00A44912"/>
    <w:rsid w:val="00A44AA5"/>
    <w:rsid w:val="00A44BA1"/>
    <w:rsid w:val="00A44CD9"/>
    <w:rsid w:val="00A44CE6"/>
    <w:rsid w:val="00A44DE9"/>
    <w:rsid w:val="00A44E28"/>
    <w:rsid w:val="00A44F82"/>
    <w:rsid w:val="00A451D0"/>
    <w:rsid w:val="00A4570E"/>
    <w:rsid w:val="00A45779"/>
    <w:rsid w:val="00A45A3B"/>
    <w:rsid w:val="00A45F72"/>
    <w:rsid w:val="00A45FF6"/>
    <w:rsid w:val="00A46245"/>
    <w:rsid w:val="00A463C4"/>
    <w:rsid w:val="00A464FD"/>
    <w:rsid w:val="00A4652D"/>
    <w:rsid w:val="00A465A9"/>
    <w:rsid w:val="00A46653"/>
    <w:rsid w:val="00A4690A"/>
    <w:rsid w:val="00A46B07"/>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C6"/>
    <w:rsid w:val="00A61BD9"/>
    <w:rsid w:val="00A61BF1"/>
    <w:rsid w:val="00A61DC9"/>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B"/>
    <w:rsid w:val="00A6372F"/>
    <w:rsid w:val="00A63872"/>
    <w:rsid w:val="00A6387B"/>
    <w:rsid w:val="00A638C3"/>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11F"/>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FFF"/>
    <w:rsid w:val="00A74110"/>
    <w:rsid w:val="00A741AA"/>
    <w:rsid w:val="00A7422E"/>
    <w:rsid w:val="00A7437A"/>
    <w:rsid w:val="00A744A2"/>
    <w:rsid w:val="00A745D9"/>
    <w:rsid w:val="00A746E0"/>
    <w:rsid w:val="00A74824"/>
    <w:rsid w:val="00A74882"/>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F95"/>
    <w:rsid w:val="00A76FC0"/>
    <w:rsid w:val="00A7705B"/>
    <w:rsid w:val="00A770A5"/>
    <w:rsid w:val="00A770B5"/>
    <w:rsid w:val="00A772D9"/>
    <w:rsid w:val="00A772EA"/>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661"/>
    <w:rsid w:val="00A85926"/>
    <w:rsid w:val="00A85C85"/>
    <w:rsid w:val="00A85CB1"/>
    <w:rsid w:val="00A85CD1"/>
    <w:rsid w:val="00A85D07"/>
    <w:rsid w:val="00A85D1F"/>
    <w:rsid w:val="00A85FE9"/>
    <w:rsid w:val="00A85FFF"/>
    <w:rsid w:val="00A8600C"/>
    <w:rsid w:val="00A86121"/>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C75"/>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2"/>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4A0"/>
    <w:rsid w:val="00AA051D"/>
    <w:rsid w:val="00AA05E1"/>
    <w:rsid w:val="00AA073B"/>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B11"/>
    <w:rsid w:val="00AA2CD8"/>
    <w:rsid w:val="00AA2D01"/>
    <w:rsid w:val="00AA2D29"/>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F03"/>
    <w:rsid w:val="00AB001C"/>
    <w:rsid w:val="00AB01CF"/>
    <w:rsid w:val="00AB02C8"/>
    <w:rsid w:val="00AB0408"/>
    <w:rsid w:val="00AB06B8"/>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479"/>
    <w:rsid w:val="00AB255D"/>
    <w:rsid w:val="00AB2569"/>
    <w:rsid w:val="00AB2601"/>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8F0"/>
    <w:rsid w:val="00AB3908"/>
    <w:rsid w:val="00AB3941"/>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BB1"/>
    <w:rsid w:val="00AB4E6A"/>
    <w:rsid w:val="00AB4EB6"/>
    <w:rsid w:val="00AB5010"/>
    <w:rsid w:val="00AB513E"/>
    <w:rsid w:val="00AB51AD"/>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CB1"/>
    <w:rsid w:val="00AC3EEA"/>
    <w:rsid w:val="00AC42A8"/>
    <w:rsid w:val="00AC45D6"/>
    <w:rsid w:val="00AC462D"/>
    <w:rsid w:val="00AC47F9"/>
    <w:rsid w:val="00AC48F7"/>
    <w:rsid w:val="00AC49C3"/>
    <w:rsid w:val="00AC4A1A"/>
    <w:rsid w:val="00AC4D53"/>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71E2"/>
    <w:rsid w:val="00AC7327"/>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E0A"/>
    <w:rsid w:val="00AD5F16"/>
    <w:rsid w:val="00AD6015"/>
    <w:rsid w:val="00AD60EB"/>
    <w:rsid w:val="00AD610F"/>
    <w:rsid w:val="00AD632A"/>
    <w:rsid w:val="00AD63BA"/>
    <w:rsid w:val="00AD6808"/>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702"/>
    <w:rsid w:val="00AE1CF9"/>
    <w:rsid w:val="00AE2051"/>
    <w:rsid w:val="00AE2205"/>
    <w:rsid w:val="00AE232B"/>
    <w:rsid w:val="00AE2792"/>
    <w:rsid w:val="00AE27A4"/>
    <w:rsid w:val="00AE2A86"/>
    <w:rsid w:val="00AE2BFE"/>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723"/>
    <w:rsid w:val="00AF1958"/>
    <w:rsid w:val="00AF19CF"/>
    <w:rsid w:val="00AF1AF5"/>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31F"/>
    <w:rsid w:val="00AF5363"/>
    <w:rsid w:val="00AF53A7"/>
    <w:rsid w:val="00AF545A"/>
    <w:rsid w:val="00AF54E4"/>
    <w:rsid w:val="00AF554E"/>
    <w:rsid w:val="00AF566C"/>
    <w:rsid w:val="00AF5734"/>
    <w:rsid w:val="00AF5843"/>
    <w:rsid w:val="00AF5928"/>
    <w:rsid w:val="00AF5A17"/>
    <w:rsid w:val="00AF5BBB"/>
    <w:rsid w:val="00AF5C9B"/>
    <w:rsid w:val="00AF5EA5"/>
    <w:rsid w:val="00AF5F78"/>
    <w:rsid w:val="00AF63A9"/>
    <w:rsid w:val="00AF6591"/>
    <w:rsid w:val="00AF65B6"/>
    <w:rsid w:val="00AF66F1"/>
    <w:rsid w:val="00AF692D"/>
    <w:rsid w:val="00AF6AE3"/>
    <w:rsid w:val="00AF6B1B"/>
    <w:rsid w:val="00AF6B60"/>
    <w:rsid w:val="00AF6DB8"/>
    <w:rsid w:val="00AF724C"/>
    <w:rsid w:val="00AF738A"/>
    <w:rsid w:val="00AF7546"/>
    <w:rsid w:val="00AF7A91"/>
    <w:rsid w:val="00AF7CDF"/>
    <w:rsid w:val="00AF7D19"/>
    <w:rsid w:val="00AF7D95"/>
    <w:rsid w:val="00AF7DAB"/>
    <w:rsid w:val="00AF7E9E"/>
    <w:rsid w:val="00AF7EDB"/>
    <w:rsid w:val="00AF7F09"/>
    <w:rsid w:val="00AF7F1D"/>
    <w:rsid w:val="00B00059"/>
    <w:rsid w:val="00B002BA"/>
    <w:rsid w:val="00B00306"/>
    <w:rsid w:val="00B00725"/>
    <w:rsid w:val="00B00987"/>
    <w:rsid w:val="00B009D3"/>
    <w:rsid w:val="00B00BB9"/>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27A"/>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D69"/>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B7"/>
    <w:rsid w:val="00B114C4"/>
    <w:rsid w:val="00B115A1"/>
    <w:rsid w:val="00B115B5"/>
    <w:rsid w:val="00B11792"/>
    <w:rsid w:val="00B1187A"/>
    <w:rsid w:val="00B11882"/>
    <w:rsid w:val="00B11C98"/>
    <w:rsid w:val="00B11E29"/>
    <w:rsid w:val="00B12123"/>
    <w:rsid w:val="00B1215A"/>
    <w:rsid w:val="00B1219E"/>
    <w:rsid w:val="00B121CA"/>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CD4"/>
    <w:rsid w:val="00B17DB1"/>
    <w:rsid w:val="00B17EE5"/>
    <w:rsid w:val="00B17F23"/>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135"/>
    <w:rsid w:val="00B242E8"/>
    <w:rsid w:val="00B243C7"/>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866"/>
    <w:rsid w:val="00B309D2"/>
    <w:rsid w:val="00B30E74"/>
    <w:rsid w:val="00B30F39"/>
    <w:rsid w:val="00B310EE"/>
    <w:rsid w:val="00B3112F"/>
    <w:rsid w:val="00B311CC"/>
    <w:rsid w:val="00B312B1"/>
    <w:rsid w:val="00B315BB"/>
    <w:rsid w:val="00B315CC"/>
    <w:rsid w:val="00B3187E"/>
    <w:rsid w:val="00B318EE"/>
    <w:rsid w:val="00B31905"/>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648F"/>
    <w:rsid w:val="00B365BB"/>
    <w:rsid w:val="00B36731"/>
    <w:rsid w:val="00B3676A"/>
    <w:rsid w:val="00B36931"/>
    <w:rsid w:val="00B36B7C"/>
    <w:rsid w:val="00B36BDE"/>
    <w:rsid w:val="00B36C43"/>
    <w:rsid w:val="00B36CA6"/>
    <w:rsid w:val="00B36D5C"/>
    <w:rsid w:val="00B3702D"/>
    <w:rsid w:val="00B37121"/>
    <w:rsid w:val="00B373A8"/>
    <w:rsid w:val="00B37401"/>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D0"/>
    <w:rsid w:val="00B42B62"/>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2B6"/>
    <w:rsid w:val="00B443C5"/>
    <w:rsid w:val="00B444DF"/>
    <w:rsid w:val="00B44546"/>
    <w:rsid w:val="00B44666"/>
    <w:rsid w:val="00B4485B"/>
    <w:rsid w:val="00B44966"/>
    <w:rsid w:val="00B4499B"/>
    <w:rsid w:val="00B44B77"/>
    <w:rsid w:val="00B44BCB"/>
    <w:rsid w:val="00B44C84"/>
    <w:rsid w:val="00B44D29"/>
    <w:rsid w:val="00B44E53"/>
    <w:rsid w:val="00B45192"/>
    <w:rsid w:val="00B453FF"/>
    <w:rsid w:val="00B4540E"/>
    <w:rsid w:val="00B4581A"/>
    <w:rsid w:val="00B45A61"/>
    <w:rsid w:val="00B45BCF"/>
    <w:rsid w:val="00B46177"/>
    <w:rsid w:val="00B4622C"/>
    <w:rsid w:val="00B462D6"/>
    <w:rsid w:val="00B46544"/>
    <w:rsid w:val="00B46681"/>
    <w:rsid w:val="00B466E8"/>
    <w:rsid w:val="00B468C8"/>
    <w:rsid w:val="00B46BBB"/>
    <w:rsid w:val="00B46CDF"/>
    <w:rsid w:val="00B46E8C"/>
    <w:rsid w:val="00B47137"/>
    <w:rsid w:val="00B47210"/>
    <w:rsid w:val="00B4747E"/>
    <w:rsid w:val="00B474B2"/>
    <w:rsid w:val="00B4776B"/>
    <w:rsid w:val="00B47784"/>
    <w:rsid w:val="00B4783F"/>
    <w:rsid w:val="00B47C9A"/>
    <w:rsid w:val="00B47CA0"/>
    <w:rsid w:val="00B47CEF"/>
    <w:rsid w:val="00B47E6F"/>
    <w:rsid w:val="00B47F12"/>
    <w:rsid w:val="00B47F1F"/>
    <w:rsid w:val="00B47F88"/>
    <w:rsid w:val="00B4E02D"/>
    <w:rsid w:val="00B5020A"/>
    <w:rsid w:val="00B50353"/>
    <w:rsid w:val="00B504F7"/>
    <w:rsid w:val="00B5055B"/>
    <w:rsid w:val="00B50957"/>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3F"/>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D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301E"/>
    <w:rsid w:val="00B63071"/>
    <w:rsid w:val="00B63169"/>
    <w:rsid w:val="00B6326D"/>
    <w:rsid w:val="00B63410"/>
    <w:rsid w:val="00B637C4"/>
    <w:rsid w:val="00B637E7"/>
    <w:rsid w:val="00B63870"/>
    <w:rsid w:val="00B63DA4"/>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D52"/>
    <w:rsid w:val="00B64DA2"/>
    <w:rsid w:val="00B64DC2"/>
    <w:rsid w:val="00B6510F"/>
    <w:rsid w:val="00B652B0"/>
    <w:rsid w:val="00B65590"/>
    <w:rsid w:val="00B657B5"/>
    <w:rsid w:val="00B65820"/>
    <w:rsid w:val="00B65A86"/>
    <w:rsid w:val="00B65C3D"/>
    <w:rsid w:val="00B65D1C"/>
    <w:rsid w:val="00B65DAC"/>
    <w:rsid w:val="00B65E49"/>
    <w:rsid w:val="00B65F96"/>
    <w:rsid w:val="00B660D8"/>
    <w:rsid w:val="00B66258"/>
    <w:rsid w:val="00B6638D"/>
    <w:rsid w:val="00B664DD"/>
    <w:rsid w:val="00B664EC"/>
    <w:rsid w:val="00B66801"/>
    <w:rsid w:val="00B66D12"/>
    <w:rsid w:val="00B66D5F"/>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AD7"/>
    <w:rsid w:val="00B77CE6"/>
    <w:rsid w:val="00B77D8A"/>
    <w:rsid w:val="00B77DB9"/>
    <w:rsid w:val="00B77E43"/>
    <w:rsid w:val="00B77EC2"/>
    <w:rsid w:val="00B77FA8"/>
    <w:rsid w:val="00B80048"/>
    <w:rsid w:val="00B801AF"/>
    <w:rsid w:val="00B8053A"/>
    <w:rsid w:val="00B8053B"/>
    <w:rsid w:val="00B80733"/>
    <w:rsid w:val="00B80735"/>
    <w:rsid w:val="00B80795"/>
    <w:rsid w:val="00B807FB"/>
    <w:rsid w:val="00B809A2"/>
    <w:rsid w:val="00B80ABC"/>
    <w:rsid w:val="00B80C54"/>
    <w:rsid w:val="00B80F5B"/>
    <w:rsid w:val="00B81533"/>
    <w:rsid w:val="00B81578"/>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E62"/>
    <w:rsid w:val="00B87EF2"/>
    <w:rsid w:val="00B90134"/>
    <w:rsid w:val="00B9064A"/>
    <w:rsid w:val="00B906AF"/>
    <w:rsid w:val="00B9074A"/>
    <w:rsid w:val="00B9087F"/>
    <w:rsid w:val="00B909C4"/>
    <w:rsid w:val="00B90C3C"/>
    <w:rsid w:val="00B90CAB"/>
    <w:rsid w:val="00B90DC8"/>
    <w:rsid w:val="00B90DDB"/>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ACE"/>
    <w:rsid w:val="00B92B74"/>
    <w:rsid w:val="00B92CFD"/>
    <w:rsid w:val="00B92D0E"/>
    <w:rsid w:val="00B93095"/>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53"/>
    <w:rsid w:val="00BA5AA9"/>
    <w:rsid w:val="00BA5BE4"/>
    <w:rsid w:val="00BA5C97"/>
    <w:rsid w:val="00BA5CD5"/>
    <w:rsid w:val="00BA5DED"/>
    <w:rsid w:val="00BA5EFB"/>
    <w:rsid w:val="00BA5FD1"/>
    <w:rsid w:val="00BA6114"/>
    <w:rsid w:val="00BA61E3"/>
    <w:rsid w:val="00BA6282"/>
    <w:rsid w:val="00BA6509"/>
    <w:rsid w:val="00BA659A"/>
    <w:rsid w:val="00BA67CE"/>
    <w:rsid w:val="00BA67E3"/>
    <w:rsid w:val="00BA68C1"/>
    <w:rsid w:val="00BA6B50"/>
    <w:rsid w:val="00BA6B84"/>
    <w:rsid w:val="00BA6CFD"/>
    <w:rsid w:val="00BA6E66"/>
    <w:rsid w:val="00BA6E82"/>
    <w:rsid w:val="00BA6EF7"/>
    <w:rsid w:val="00BA71D0"/>
    <w:rsid w:val="00BA725F"/>
    <w:rsid w:val="00BA7423"/>
    <w:rsid w:val="00BA742E"/>
    <w:rsid w:val="00BA74E4"/>
    <w:rsid w:val="00BA74EE"/>
    <w:rsid w:val="00BA7541"/>
    <w:rsid w:val="00BA7688"/>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E16"/>
    <w:rsid w:val="00BB2E8E"/>
    <w:rsid w:val="00BB2F0E"/>
    <w:rsid w:val="00BB30F6"/>
    <w:rsid w:val="00BB3131"/>
    <w:rsid w:val="00BB3211"/>
    <w:rsid w:val="00BB3333"/>
    <w:rsid w:val="00BB3355"/>
    <w:rsid w:val="00BB3357"/>
    <w:rsid w:val="00BB3378"/>
    <w:rsid w:val="00BB3470"/>
    <w:rsid w:val="00BB34C2"/>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695"/>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9E9"/>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8B1"/>
    <w:rsid w:val="00BC1A03"/>
    <w:rsid w:val="00BC1A99"/>
    <w:rsid w:val="00BC1BBC"/>
    <w:rsid w:val="00BC1D39"/>
    <w:rsid w:val="00BC1DFE"/>
    <w:rsid w:val="00BC201A"/>
    <w:rsid w:val="00BC238E"/>
    <w:rsid w:val="00BC2517"/>
    <w:rsid w:val="00BC25B2"/>
    <w:rsid w:val="00BC2830"/>
    <w:rsid w:val="00BC28F3"/>
    <w:rsid w:val="00BC2910"/>
    <w:rsid w:val="00BC291E"/>
    <w:rsid w:val="00BC2BC7"/>
    <w:rsid w:val="00BC2EBE"/>
    <w:rsid w:val="00BC2EC5"/>
    <w:rsid w:val="00BC2F4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800"/>
    <w:rsid w:val="00BC485F"/>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C7BD9"/>
    <w:rsid w:val="00BD013E"/>
    <w:rsid w:val="00BD017B"/>
    <w:rsid w:val="00BD0267"/>
    <w:rsid w:val="00BD07A0"/>
    <w:rsid w:val="00BD082C"/>
    <w:rsid w:val="00BD0B66"/>
    <w:rsid w:val="00BD0BFC"/>
    <w:rsid w:val="00BD0C0E"/>
    <w:rsid w:val="00BD0C96"/>
    <w:rsid w:val="00BD0CE1"/>
    <w:rsid w:val="00BD0EF9"/>
    <w:rsid w:val="00BD0F18"/>
    <w:rsid w:val="00BD0FC4"/>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3"/>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A82"/>
    <w:rsid w:val="00BD7BCA"/>
    <w:rsid w:val="00BD7C38"/>
    <w:rsid w:val="00BD7C8C"/>
    <w:rsid w:val="00BD7E28"/>
    <w:rsid w:val="00BD7F67"/>
    <w:rsid w:val="00BD7F9E"/>
    <w:rsid w:val="00BE0111"/>
    <w:rsid w:val="00BE0222"/>
    <w:rsid w:val="00BE02E6"/>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0D1"/>
    <w:rsid w:val="00BE5404"/>
    <w:rsid w:val="00BE5519"/>
    <w:rsid w:val="00BE5572"/>
    <w:rsid w:val="00BE55CB"/>
    <w:rsid w:val="00BE57B1"/>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5A0"/>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E2A"/>
    <w:rsid w:val="00BF2FC5"/>
    <w:rsid w:val="00BF31CB"/>
    <w:rsid w:val="00BF3202"/>
    <w:rsid w:val="00BF3292"/>
    <w:rsid w:val="00BF339F"/>
    <w:rsid w:val="00BF3598"/>
    <w:rsid w:val="00BF367B"/>
    <w:rsid w:val="00BF3697"/>
    <w:rsid w:val="00BF376F"/>
    <w:rsid w:val="00BF39D9"/>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90A"/>
    <w:rsid w:val="00BF7A25"/>
    <w:rsid w:val="00BF7C99"/>
    <w:rsid w:val="00BF7D39"/>
    <w:rsid w:val="00BF7D43"/>
    <w:rsid w:val="00BF7F1C"/>
    <w:rsid w:val="00C000BB"/>
    <w:rsid w:val="00C00133"/>
    <w:rsid w:val="00C0047A"/>
    <w:rsid w:val="00C00568"/>
    <w:rsid w:val="00C0070A"/>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3E4"/>
    <w:rsid w:val="00C023FA"/>
    <w:rsid w:val="00C024F9"/>
    <w:rsid w:val="00C0253D"/>
    <w:rsid w:val="00C0257F"/>
    <w:rsid w:val="00C0275D"/>
    <w:rsid w:val="00C02773"/>
    <w:rsid w:val="00C0281E"/>
    <w:rsid w:val="00C02893"/>
    <w:rsid w:val="00C02927"/>
    <w:rsid w:val="00C02B86"/>
    <w:rsid w:val="00C02CDE"/>
    <w:rsid w:val="00C02D94"/>
    <w:rsid w:val="00C031F1"/>
    <w:rsid w:val="00C0332A"/>
    <w:rsid w:val="00C033DE"/>
    <w:rsid w:val="00C0345D"/>
    <w:rsid w:val="00C03555"/>
    <w:rsid w:val="00C035F4"/>
    <w:rsid w:val="00C03665"/>
    <w:rsid w:val="00C036F7"/>
    <w:rsid w:val="00C03844"/>
    <w:rsid w:val="00C039B6"/>
    <w:rsid w:val="00C03AB0"/>
    <w:rsid w:val="00C03AB3"/>
    <w:rsid w:val="00C03B7B"/>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03"/>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642"/>
    <w:rsid w:val="00C1393D"/>
    <w:rsid w:val="00C13940"/>
    <w:rsid w:val="00C13BFC"/>
    <w:rsid w:val="00C13C8A"/>
    <w:rsid w:val="00C13CBB"/>
    <w:rsid w:val="00C13DDF"/>
    <w:rsid w:val="00C13F22"/>
    <w:rsid w:val="00C13F33"/>
    <w:rsid w:val="00C140B8"/>
    <w:rsid w:val="00C140FE"/>
    <w:rsid w:val="00C1432D"/>
    <w:rsid w:val="00C14907"/>
    <w:rsid w:val="00C14CD0"/>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2C"/>
    <w:rsid w:val="00C22F5A"/>
    <w:rsid w:val="00C2302C"/>
    <w:rsid w:val="00C23159"/>
    <w:rsid w:val="00C231EA"/>
    <w:rsid w:val="00C232DD"/>
    <w:rsid w:val="00C2331D"/>
    <w:rsid w:val="00C233DC"/>
    <w:rsid w:val="00C23965"/>
    <w:rsid w:val="00C239F5"/>
    <w:rsid w:val="00C23B0D"/>
    <w:rsid w:val="00C23E33"/>
    <w:rsid w:val="00C2423A"/>
    <w:rsid w:val="00C242BD"/>
    <w:rsid w:val="00C244BF"/>
    <w:rsid w:val="00C2457D"/>
    <w:rsid w:val="00C24659"/>
    <w:rsid w:val="00C24747"/>
    <w:rsid w:val="00C24967"/>
    <w:rsid w:val="00C24C25"/>
    <w:rsid w:val="00C24CA2"/>
    <w:rsid w:val="00C24DC3"/>
    <w:rsid w:val="00C24DEA"/>
    <w:rsid w:val="00C24EE5"/>
    <w:rsid w:val="00C24F74"/>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6D46"/>
    <w:rsid w:val="00C27258"/>
    <w:rsid w:val="00C274BE"/>
    <w:rsid w:val="00C27B2F"/>
    <w:rsid w:val="00C27D6D"/>
    <w:rsid w:val="00C27F39"/>
    <w:rsid w:val="00C30008"/>
    <w:rsid w:val="00C3006C"/>
    <w:rsid w:val="00C300E5"/>
    <w:rsid w:val="00C30113"/>
    <w:rsid w:val="00C301C0"/>
    <w:rsid w:val="00C30210"/>
    <w:rsid w:val="00C30325"/>
    <w:rsid w:val="00C304DC"/>
    <w:rsid w:val="00C305D8"/>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C75"/>
    <w:rsid w:val="00C31EBB"/>
    <w:rsid w:val="00C3208A"/>
    <w:rsid w:val="00C32300"/>
    <w:rsid w:val="00C32417"/>
    <w:rsid w:val="00C324F0"/>
    <w:rsid w:val="00C324F3"/>
    <w:rsid w:val="00C324FA"/>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D4F"/>
    <w:rsid w:val="00C35D7F"/>
    <w:rsid w:val="00C35E16"/>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1107"/>
    <w:rsid w:val="00C412F5"/>
    <w:rsid w:val="00C41450"/>
    <w:rsid w:val="00C41492"/>
    <w:rsid w:val="00C414D8"/>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6AA"/>
    <w:rsid w:val="00C4378C"/>
    <w:rsid w:val="00C437F2"/>
    <w:rsid w:val="00C439F0"/>
    <w:rsid w:val="00C43BC8"/>
    <w:rsid w:val="00C43C88"/>
    <w:rsid w:val="00C43CE7"/>
    <w:rsid w:val="00C43D05"/>
    <w:rsid w:val="00C44189"/>
    <w:rsid w:val="00C44509"/>
    <w:rsid w:val="00C4464F"/>
    <w:rsid w:val="00C447FB"/>
    <w:rsid w:val="00C448F1"/>
    <w:rsid w:val="00C449AE"/>
    <w:rsid w:val="00C44A7B"/>
    <w:rsid w:val="00C44ADA"/>
    <w:rsid w:val="00C44BBA"/>
    <w:rsid w:val="00C44EB5"/>
    <w:rsid w:val="00C44F14"/>
    <w:rsid w:val="00C44FC5"/>
    <w:rsid w:val="00C44FE1"/>
    <w:rsid w:val="00C45100"/>
    <w:rsid w:val="00C454AE"/>
    <w:rsid w:val="00C459BB"/>
    <w:rsid w:val="00C45A9C"/>
    <w:rsid w:val="00C45AE2"/>
    <w:rsid w:val="00C45C16"/>
    <w:rsid w:val="00C461B0"/>
    <w:rsid w:val="00C4626E"/>
    <w:rsid w:val="00C464CD"/>
    <w:rsid w:val="00C4651E"/>
    <w:rsid w:val="00C46678"/>
    <w:rsid w:val="00C468C9"/>
    <w:rsid w:val="00C46B53"/>
    <w:rsid w:val="00C46D84"/>
    <w:rsid w:val="00C46F64"/>
    <w:rsid w:val="00C47022"/>
    <w:rsid w:val="00C470AA"/>
    <w:rsid w:val="00C473A3"/>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53"/>
    <w:rsid w:val="00C53FD0"/>
    <w:rsid w:val="00C54434"/>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DD"/>
    <w:rsid w:val="00C627B2"/>
    <w:rsid w:val="00C62997"/>
    <w:rsid w:val="00C629A8"/>
    <w:rsid w:val="00C62BE7"/>
    <w:rsid w:val="00C62C31"/>
    <w:rsid w:val="00C62D7A"/>
    <w:rsid w:val="00C62DEF"/>
    <w:rsid w:val="00C62EFB"/>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0EB8"/>
    <w:rsid w:val="00C71133"/>
    <w:rsid w:val="00C711DE"/>
    <w:rsid w:val="00C713B0"/>
    <w:rsid w:val="00C71468"/>
    <w:rsid w:val="00C717BD"/>
    <w:rsid w:val="00C717C9"/>
    <w:rsid w:val="00C71A4F"/>
    <w:rsid w:val="00C71A94"/>
    <w:rsid w:val="00C71A9C"/>
    <w:rsid w:val="00C71B7F"/>
    <w:rsid w:val="00C71E82"/>
    <w:rsid w:val="00C71F29"/>
    <w:rsid w:val="00C723AF"/>
    <w:rsid w:val="00C72777"/>
    <w:rsid w:val="00C727D2"/>
    <w:rsid w:val="00C72999"/>
    <w:rsid w:val="00C72BD1"/>
    <w:rsid w:val="00C72E60"/>
    <w:rsid w:val="00C72EF5"/>
    <w:rsid w:val="00C73056"/>
    <w:rsid w:val="00C732C5"/>
    <w:rsid w:val="00C733A5"/>
    <w:rsid w:val="00C734D6"/>
    <w:rsid w:val="00C7357D"/>
    <w:rsid w:val="00C7363F"/>
    <w:rsid w:val="00C736A4"/>
    <w:rsid w:val="00C736D0"/>
    <w:rsid w:val="00C73955"/>
    <w:rsid w:val="00C7396A"/>
    <w:rsid w:val="00C73B26"/>
    <w:rsid w:val="00C740FD"/>
    <w:rsid w:val="00C74115"/>
    <w:rsid w:val="00C74157"/>
    <w:rsid w:val="00C7448E"/>
    <w:rsid w:val="00C744AF"/>
    <w:rsid w:val="00C7460A"/>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EA8"/>
    <w:rsid w:val="00C86EE0"/>
    <w:rsid w:val="00C86F6F"/>
    <w:rsid w:val="00C86FB3"/>
    <w:rsid w:val="00C870F0"/>
    <w:rsid w:val="00C8730B"/>
    <w:rsid w:val="00C87311"/>
    <w:rsid w:val="00C874E1"/>
    <w:rsid w:val="00C877B6"/>
    <w:rsid w:val="00C8781D"/>
    <w:rsid w:val="00C87A2F"/>
    <w:rsid w:val="00C87BC8"/>
    <w:rsid w:val="00C87BF9"/>
    <w:rsid w:val="00C87DAC"/>
    <w:rsid w:val="00C901A9"/>
    <w:rsid w:val="00C9028B"/>
    <w:rsid w:val="00C9030F"/>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A2E"/>
    <w:rsid w:val="00C93C92"/>
    <w:rsid w:val="00C9409D"/>
    <w:rsid w:val="00C941E2"/>
    <w:rsid w:val="00C94365"/>
    <w:rsid w:val="00C943FA"/>
    <w:rsid w:val="00C9448C"/>
    <w:rsid w:val="00C945EC"/>
    <w:rsid w:val="00C946BD"/>
    <w:rsid w:val="00C9483A"/>
    <w:rsid w:val="00C949BE"/>
    <w:rsid w:val="00C94C81"/>
    <w:rsid w:val="00C94E45"/>
    <w:rsid w:val="00C952F2"/>
    <w:rsid w:val="00C95300"/>
    <w:rsid w:val="00C95345"/>
    <w:rsid w:val="00C95482"/>
    <w:rsid w:val="00C9554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D6D"/>
    <w:rsid w:val="00C96FE0"/>
    <w:rsid w:val="00C97289"/>
    <w:rsid w:val="00C9731D"/>
    <w:rsid w:val="00C9733F"/>
    <w:rsid w:val="00C9743D"/>
    <w:rsid w:val="00C9745B"/>
    <w:rsid w:val="00C9752C"/>
    <w:rsid w:val="00C9768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5C"/>
    <w:rsid w:val="00CA0BAF"/>
    <w:rsid w:val="00CA0DCC"/>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714"/>
    <w:rsid w:val="00CB19BB"/>
    <w:rsid w:val="00CB1C44"/>
    <w:rsid w:val="00CB1C9D"/>
    <w:rsid w:val="00CB1D8A"/>
    <w:rsid w:val="00CB1F2A"/>
    <w:rsid w:val="00CB2112"/>
    <w:rsid w:val="00CB2212"/>
    <w:rsid w:val="00CB24ED"/>
    <w:rsid w:val="00CB2757"/>
    <w:rsid w:val="00CB2836"/>
    <w:rsid w:val="00CB28E4"/>
    <w:rsid w:val="00CB2A2E"/>
    <w:rsid w:val="00CB2D00"/>
    <w:rsid w:val="00CB2E44"/>
    <w:rsid w:val="00CB2F27"/>
    <w:rsid w:val="00CB2FB2"/>
    <w:rsid w:val="00CB31ED"/>
    <w:rsid w:val="00CB35D9"/>
    <w:rsid w:val="00CB3989"/>
    <w:rsid w:val="00CB3CC4"/>
    <w:rsid w:val="00CB3CEE"/>
    <w:rsid w:val="00CB3D7A"/>
    <w:rsid w:val="00CB4187"/>
    <w:rsid w:val="00CB4326"/>
    <w:rsid w:val="00CB43A1"/>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AEB"/>
    <w:rsid w:val="00CD0C06"/>
    <w:rsid w:val="00CD0FCC"/>
    <w:rsid w:val="00CD1144"/>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C02"/>
    <w:rsid w:val="00CD5C68"/>
    <w:rsid w:val="00CD5DC7"/>
    <w:rsid w:val="00CD5DCF"/>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0FDC"/>
    <w:rsid w:val="00CE112E"/>
    <w:rsid w:val="00CE1162"/>
    <w:rsid w:val="00CE1225"/>
    <w:rsid w:val="00CE1284"/>
    <w:rsid w:val="00CE132D"/>
    <w:rsid w:val="00CE152F"/>
    <w:rsid w:val="00CE15D9"/>
    <w:rsid w:val="00CE15E3"/>
    <w:rsid w:val="00CE163C"/>
    <w:rsid w:val="00CE1E81"/>
    <w:rsid w:val="00CE2124"/>
    <w:rsid w:val="00CE212D"/>
    <w:rsid w:val="00CE2204"/>
    <w:rsid w:val="00CE22B8"/>
    <w:rsid w:val="00CE242A"/>
    <w:rsid w:val="00CE253D"/>
    <w:rsid w:val="00CE2561"/>
    <w:rsid w:val="00CE282C"/>
    <w:rsid w:val="00CE2866"/>
    <w:rsid w:val="00CE2A5E"/>
    <w:rsid w:val="00CE2A7D"/>
    <w:rsid w:val="00CE2AD5"/>
    <w:rsid w:val="00CE2C1E"/>
    <w:rsid w:val="00CE2C7A"/>
    <w:rsid w:val="00CE2CA3"/>
    <w:rsid w:val="00CE2D55"/>
    <w:rsid w:val="00CE2EA2"/>
    <w:rsid w:val="00CE2FE1"/>
    <w:rsid w:val="00CE30BC"/>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980"/>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DB2"/>
    <w:rsid w:val="00CF7FB2"/>
    <w:rsid w:val="00D002BC"/>
    <w:rsid w:val="00D003DE"/>
    <w:rsid w:val="00D00522"/>
    <w:rsid w:val="00D0054D"/>
    <w:rsid w:val="00D007D5"/>
    <w:rsid w:val="00D0084D"/>
    <w:rsid w:val="00D009AC"/>
    <w:rsid w:val="00D00B22"/>
    <w:rsid w:val="00D00B71"/>
    <w:rsid w:val="00D00C3C"/>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08F"/>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90"/>
    <w:rsid w:val="00D03498"/>
    <w:rsid w:val="00D034C4"/>
    <w:rsid w:val="00D03657"/>
    <w:rsid w:val="00D0372E"/>
    <w:rsid w:val="00D03853"/>
    <w:rsid w:val="00D03C31"/>
    <w:rsid w:val="00D03DF4"/>
    <w:rsid w:val="00D03F2F"/>
    <w:rsid w:val="00D04162"/>
    <w:rsid w:val="00D04394"/>
    <w:rsid w:val="00D04487"/>
    <w:rsid w:val="00D0482E"/>
    <w:rsid w:val="00D04830"/>
    <w:rsid w:val="00D048E1"/>
    <w:rsid w:val="00D049A8"/>
    <w:rsid w:val="00D04C05"/>
    <w:rsid w:val="00D04E13"/>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14D"/>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447"/>
    <w:rsid w:val="00D137FE"/>
    <w:rsid w:val="00D13880"/>
    <w:rsid w:val="00D13936"/>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BCB"/>
    <w:rsid w:val="00D17C79"/>
    <w:rsid w:val="00D17DDC"/>
    <w:rsid w:val="00D17EE4"/>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3EDF"/>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D9"/>
    <w:rsid w:val="00D3241F"/>
    <w:rsid w:val="00D32582"/>
    <w:rsid w:val="00D32696"/>
    <w:rsid w:val="00D326BD"/>
    <w:rsid w:val="00D327E4"/>
    <w:rsid w:val="00D328D0"/>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F"/>
    <w:rsid w:val="00D41CA1"/>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DE"/>
    <w:rsid w:val="00D52B6A"/>
    <w:rsid w:val="00D52CCC"/>
    <w:rsid w:val="00D52E94"/>
    <w:rsid w:val="00D5330F"/>
    <w:rsid w:val="00D5366B"/>
    <w:rsid w:val="00D53768"/>
    <w:rsid w:val="00D53C63"/>
    <w:rsid w:val="00D53E0D"/>
    <w:rsid w:val="00D54028"/>
    <w:rsid w:val="00D54159"/>
    <w:rsid w:val="00D54363"/>
    <w:rsid w:val="00D543BE"/>
    <w:rsid w:val="00D543FC"/>
    <w:rsid w:val="00D544AC"/>
    <w:rsid w:val="00D544E6"/>
    <w:rsid w:val="00D54526"/>
    <w:rsid w:val="00D546BA"/>
    <w:rsid w:val="00D54741"/>
    <w:rsid w:val="00D5477E"/>
    <w:rsid w:val="00D5481A"/>
    <w:rsid w:val="00D548D1"/>
    <w:rsid w:val="00D5499B"/>
    <w:rsid w:val="00D54C59"/>
    <w:rsid w:val="00D54C5F"/>
    <w:rsid w:val="00D54D50"/>
    <w:rsid w:val="00D54D88"/>
    <w:rsid w:val="00D54DFC"/>
    <w:rsid w:val="00D550DB"/>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E21"/>
    <w:rsid w:val="00D60FA7"/>
    <w:rsid w:val="00D61049"/>
    <w:rsid w:val="00D6108B"/>
    <w:rsid w:val="00D613B8"/>
    <w:rsid w:val="00D613CF"/>
    <w:rsid w:val="00D617F2"/>
    <w:rsid w:val="00D618A1"/>
    <w:rsid w:val="00D61AED"/>
    <w:rsid w:val="00D61BBF"/>
    <w:rsid w:val="00D61E3D"/>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6022"/>
    <w:rsid w:val="00D66065"/>
    <w:rsid w:val="00D6622A"/>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76F"/>
    <w:rsid w:val="00D7090F"/>
    <w:rsid w:val="00D70C78"/>
    <w:rsid w:val="00D70E83"/>
    <w:rsid w:val="00D70F5E"/>
    <w:rsid w:val="00D70F87"/>
    <w:rsid w:val="00D7112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3E"/>
    <w:rsid w:val="00D771C9"/>
    <w:rsid w:val="00D77274"/>
    <w:rsid w:val="00D7747A"/>
    <w:rsid w:val="00D77585"/>
    <w:rsid w:val="00D7772B"/>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401"/>
    <w:rsid w:val="00D835F4"/>
    <w:rsid w:val="00D8385D"/>
    <w:rsid w:val="00D838AE"/>
    <w:rsid w:val="00D838B7"/>
    <w:rsid w:val="00D839EE"/>
    <w:rsid w:val="00D83A2F"/>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9C8"/>
    <w:rsid w:val="00D87C25"/>
    <w:rsid w:val="00D87DA3"/>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35"/>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FBE"/>
    <w:rsid w:val="00D94253"/>
    <w:rsid w:val="00D944C0"/>
    <w:rsid w:val="00D94545"/>
    <w:rsid w:val="00D948A0"/>
    <w:rsid w:val="00D94A2C"/>
    <w:rsid w:val="00D94BB0"/>
    <w:rsid w:val="00D94BEF"/>
    <w:rsid w:val="00D94D5D"/>
    <w:rsid w:val="00D94FF3"/>
    <w:rsid w:val="00D950FD"/>
    <w:rsid w:val="00D957C0"/>
    <w:rsid w:val="00D95889"/>
    <w:rsid w:val="00D95936"/>
    <w:rsid w:val="00D95B36"/>
    <w:rsid w:val="00D95BF0"/>
    <w:rsid w:val="00D95BFF"/>
    <w:rsid w:val="00D96193"/>
    <w:rsid w:val="00D961A3"/>
    <w:rsid w:val="00D96617"/>
    <w:rsid w:val="00D966BA"/>
    <w:rsid w:val="00D9680A"/>
    <w:rsid w:val="00D96821"/>
    <w:rsid w:val="00D9696A"/>
    <w:rsid w:val="00D96A4F"/>
    <w:rsid w:val="00D96B96"/>
    <w:rsid w:val="00D96D44"/>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EA"/>
    <w:rsid w:val="00DA26F7"/>
    <w:rsid w:val="00DA28A8"/>
    <w:rsid w:val="00DA29C4"/>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2CA"/>
    <w:rsid w:val="00DB42D4"/>
    <w:rsid w:val="00DB431E"/>
    <w:rsid w:val="00DB4322"/>
    <w:rsid w:val="00DB4560"/>
    <w:rsid w:val="00DB45B7"/>
    <w:rsid w:val="00DB4715"/>
    <w:rsid w:val="00DB4744"/>
    <w:rsid w:val="00DB477C"/>
    <w:rsid w:val="00DB4BC7"/>
    <w:rsid w:val="00DB4D30"/>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3D6"/>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943"/>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B9D"/>
    <w:rsid w:val="00DC2BF3"/>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522F"/>
    <w:rsid w:val="00DC5298"/>
    <w:rsid w:val="00DC5579"/>
    <w:rsid w:val="00DC5613"/>
    <w:rsid w:val="00DC56DB"/>
    <w:rsid w:val="00DC588E"/>
    <w:rsid w:val="00DC5977"/>
    <w:rsid w:val="00DC5AE7"/>
    <w:rsid w:val="00DC5C46"/>
    <w:rsid w:val="00DC5C5B"/>
    <w:rsid w:val="00DC5CF8"/>
    <w:rsid w:val="00DC5D73"/>
    <w:rsid w:val="00DC60AE"/>
    <w:rsid w:val="00DC61B4"/>
    <w:rsid w:val="00DC6227"/>
    <w:rsid w:val="00DC640E"/>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1B0"/>
    <w:rsid w:val="00DD5266"/>
    <w:rsid w:val="00DD54EA"/>
    <w:rsid w:val="00DD56F7"/>
    <w:rsid w:val="00DD57BD"/>
    <w:rsid w:val="00DD59E3"/>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61F"/>
    <w:rsid w:val="00DE1746"/>
    <w:rsid w:val="00DE17EF"/>
    <w:rsid w:val="00DE18E5"/>
    <w:rsid w:val="00DE1B7B"/>
    <w:rsid w:val="00DE2065"/>
    <w:rsid w:val="00DE21CF"/>
    <w:rsid w:val="00DE2252"/>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44B"/>
    <w:rsid w:val="00DF050C"/>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75"/>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ECA"/>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9EC"/>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4E"/>
    <w:rsid w:val="00E10847"/>
    <w:rsid w:val="00E10D4A"/>
    <w:rsid w:val="00E10E45"/>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BED"/>
    <w:rsid w:val="00E17C3F"/>
    <w:rsid w:val="00E17CFB"/>
    <w:rsid w:val="00E17D79"/>
    <w:rsid w:val="00E17E37"/>
    <w:rsid w:val="00E17E40"/>
    <w:rsid w:val="00E17F35"/>
    <w:rsid w:val="00E20070"/>
    <w:rsid w:val="00E200A8"/>
    <w:rsid w:val="00E200FA"/>
    <w:rsid w:val="00E202D9"/>
    <w:rsid w:val="00E202F9"/>
    <w:rsid w:val="00E203AC"/>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70A"/>
    <w:rsid w:val="00E3079A"/>
    <w:rsid w:val="00E30A72"/>
    <w:rsid w:val="00E30B5C"/>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5A1"/>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4F66"/>
    <w:rsid w:val="00E35113"/>
    <w:rsid w:val="00E35566"/>
    <w:rsid w:val="00E355D2"/>
    <w:rsid w:val="00E35A1F"/>
    <w:rsid w:val="00E35D10"/>
    <w:rsid w:val="00E35DFD"/>
    <w:rsid w:val="00E35E33"/>
    <w:rsid w:val="00E35F47"/>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7DC"/>
    <w:rsid w:val="00E41840"/>
    <w:rsid w:val="00E41884"/>
    <w:rsid w:val="00E41A33"/>
    <w:rsid w:val="00E41A3E"/>
    <w:rsid w:val="00E41A74"/>
    <w:rsid w:val="00E41B6E"/>
    <w:rsid w:val="00E41BEE"/>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B8"/>
    <w:rsid w:val="00E445C7"/>
    <w:rsid w:val="00E44725"/>
    <w:rsid w:val="00E4484D"/>
    <w:rsid w:val="00E44BC5"/>
    <w:rsid w:val="00E44C33"/>
    <w:rsid w:val="00E450C4"/>
    <w:rsid w:val="00E45175"/>
    <w:rsid w:val="00E451F6"/>
    <w:rsid w:val="00E452D0"/>
    <w:rsid w:val="00E455AD"/>
    <w:rsid w:val="00E455BA"/>
    <w:rsid w:val="00E455D5"/>
    <w:rsid w:val="00E455F3"/>
    <w:rsid w:val="00E45648"/>
    <w:rsid w:val="00E45785"/>
    <w:rsid w:val="00E457E6"/>
    <w:rsid w:val="00E45902"/>
    <w:rsid w:val="00E45A8F"/>
    <w:rsid w:val="00E45A9D"/>
    <w:rsid w:val="00E45BF8"/>
    <w:rsid w:val="00E45FDE"/>
    <w:rsid w:val="00E460A1"/>
    <w:rsid w:val="00E46149"/>
    <w:rsid w:val="00E462A9"/>
    <w:rsid w:val="00E464FC"/>
    <w:rsid w:val="00E46809"/>
    <w:rsid w:val="00E46814"/>
    <w:rsid w:val="00E46833"/>
    <w:rsid w:val="00E4683C"/>
    <w:rsid w:val="00E4697D"/>
    <w:rsid w:val="00E46B84"/>
    <w:rsid w:val="00E46CC9"/>
    <w:rsid w:val="00E46E01"/>
    <w:rsid w:val="00E46E99"/>
    <w:rsid w:val="00E46EEF"/>
    <w:rsid w:val="00E470E2"/>
    <w:rsid w:val="00E4720D"/>
    <w:rsid w:val="00E472D3"/>
    <w:rsid w:val="00E47727"/>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0C"/>
    <w:rsid w:val="00E5045A"/>
    <w:rsid w:val="00E507ED"/>
    <w:rsid w:val="00E50A49"/>
    <w:rsid w:val="00E50BCC"/>
    <w:rsid w:val="00E50C6B"/>
    <w:rsid w:val="00E50E64"/>
    <w:rsid w:val="00E51028"/>
    <w:rsid w:val="00E511F1"/>
    <w:rsid w:val="00E51548"/>
    <w:rsid w:val="00E51567"/>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617"/>
    <w:rsid w:val="00E52654"/>
    <w:rsid w:val="00E52CCE"/>
    <w:rsid w:val="00E52F76"/>
    <w:rsid w:val="00E5315C"/>
    <w:rsid w:val="00E53184"/>
    <w:rsid w:val="00E53274"/>
    <w:rsid w:val="00E5339C"/>
    <w:rsid w:val="00E5342E"/>
    <w:rsid w:val="00E53632"/>
    <w:rsid w:val="00E536FC"/>
    <w:rsid w:val="00E53791"/>
    <w:rsid w:val="00E538E0"/>
    <w:rsid w:val="00E53AA5"/>
    <w:rsid w:val="00E53C5A"/>
    <w:rsid w:val="00E53C64"/>
    <w:rsid w:val="00E53D19"/>
    <w:rsid w:val="00E53E9F"/>
    <w:rsid w:val="00E5405C"/>
    <w:rsid w:val="00E540E9"/>
    <w:rsid w:val="00E549F7"/>
    <w:rsid w:val="00E54A79"/>
    <w:rsid w:val="00E54D33"/>
    <w:rsid w:val="00E54E51"/>
    <w:rsid w:val="00E55174"/>
    <w:rsid w:val="00E55230"/>
    <w:rsid w:val="00E553B9"/>
    <w:rsid w:val="00E554A4"/>
    <w:rsid w:val="00E554F9"/>
    <w:rsid w:val="00E5573F"/>
    <w:rsid w:val="00E557FA"/>
    <w:rsid w:val="00E55E21"/>
    <w:rsid w:val="00E5602E"/>
    <w:rsid w:val="00E56090"/>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C03"/>
    <w:rsid w:val="00E66E59"/>
    <w:rsid w:val="00E66F25"/>
    <w:rsid w:val="00E67125"/>
    <w:rsid w:val="00E67309"/>
    <w:rsid w:val="00E6749A"/>
    <w:rsid w:val="00E67867"/>
    <w:rsid w:val="00E67FF5"/>
    <w:rsid w:val="00E70342"/>
    <w:rsid w:val="00E704A7"/>
    <w:rsid w:val="00E705D8"/>
    <w:rsid w:val="00E705E5"/>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FA"/>
    <w:rsid w:val="00E71A40"/>
    <w:rsid w:val="00E71DF1"/>
    <w:rsid w:val="00E71E13"/>
    <w:rsid w:val="00E7203D"/>
    <w:rsid w:val="00E721B2"/>
    <w:rsid w:val="00E722EF"/>
    <w:rsid w:val="00E723D3"/>
    <w:rsid w:val="00E7242A"/>
    <w:rsid w:val="00E7245A"/>
    <w:rsid w:val="00E72629"/>
    <w:rsid w:val="00E726B6"/>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B0D"/>
    <w:rsid w:val="00E77C66"/>
    <w:rsid w:val="00E77E43"/>
    <w:rsid w:val="00E77EB8"/>
    <w:rsid w:val="00E77FBA"/>
    <w:rsid w:val="00E8004C"/>
    <w:rsid w:val="00E8016D"/>
    <w:rsid w:val="00E804BC"/>
    <w:rsid w:val="00E804DC"/>
    <w:rsid w:val="00E80566"/>
    <w:rsid w:val="00E80765"/>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FF"/>
    <w:rsid w:val="00E8663B"/>
    <w:rsid w:val="00E86647"/>
    <w:rsid w:val="00E86736"/>
    <w:rsid w:val="00E86978"/>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1C"/>
    <w:rsid w:val="00E944C2"/>
    <w:rsid w:val="00E94762"/>
    <w:rsid w:val="00E94C2A"/>
    <w:rsid w:val="00E94CE0"/>
    <w:rsid w:val="00E9518D"/>
    <w:rsid w:val="00E952FE"/>
    <w:rsid w:val="00E95309"/>
    <w:rsid w:val="00E953E2"/>
    <w:rsid w:val="00E954DF"/>
    <w:rsid w:val="00E95611"/>
    <w:rsid w:val="00E956CE"/>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400"/>
    <w:rsid w:val="00EA3748"/>
    <w:rsid w:val="00EA37BE"/>
    <w:rsid w:val="00EA3847"/>
    <w:rsid w:val="00EA390C"/>
    <w:rsid w:val="00EA3BA1"/>
    <w:rsid w:val="00EA3D52"/>
    <w:rsid w:val="00EA3D67"/>
    <w:rsid w:val="00EA3D9E"/>
    <w:rsid w:val="00EA3DB9"/>
    <w:rsid w:val="00EA3E6B"/>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705"/>
    <w:rsid w:val="00EB170C"/>
    <w:rsid w:val="00EB17E8"/>
    <w:rsid w:val="00EB1812"/>
    <w:rsid w:val="00EB1C65"/>
    <w:rsid w:val="00EB1CBC"/>
    <w:rsid w:val="00EB1D0E"/>
    <w:rsid w:val="00EB1DA0"/>
    <w:rsid w:val="00EB2186"/>
    <w:rsid w:val="00EB21AB"/>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21A"/>
    <w:rsid w:val="00EB6440"/>
    <w:rsid w:val="00EB6625"/>
    <w:rsid w:val="00EB6698"/>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CF"/>
    <w:rsid w:val="00EC0438"/>
    <w:rsid w:val="00EC0447"/>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436"/>
    <w:rsid w:val="00EC243C"/>
    <w:rsid w:val="00EC283D"/>
    <w:rsid w:val="00EC2930"/>
    <w:rsid w:val="00EC2C13"/>
    <w:rsid w:val="00EC2E21"/>
    <w:rsid w:val="00EC310B"/>
    <w:rsid w:val="00EC331F"/>
    <w:rsid w:val="00EC3324"/>
    <w:rsid w:val="00EC36DD"/>
    <w:rsid w:val="00EC36E5"/>
    <w:rsid w:val="00EC384B"/>
    <w:rsid w:val="00EC3A3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C7"/>
    <w:rsid w:val="00ED7865"/>
    <w:rsid w:val="00ED7D38"/>
    <w:rsid w:val="00ED7E72"/>
    <w:rsid w:val="00ED7ED0"/>
    <w:rsid w:val="00ED7EDC"/>
    <w:rsid w:val="00ED7F60"/>
    <w:rsid w:val="00EE0077"/>
    <w:rsid w:val="00EE025E"/>
    <w:rsid w:val="00EE03AC"/>
    <w:rsid w:val="00EE0862"/>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7BA"/>
    <w:rsid w:val="00EE3996"/>
    <w:rsid w:val="00EE3ABF"/>
    <w:rsid w:val="00EE3B06"/>
    <w:rsid w:val="00EE3DCB"/>
    <w:rsid w:val="00EE3F60"/>
    <w:rsid w:val="00EE4063"/>
    <w:rsid w:val="00EE411B"/>
    <w:rsid w:val="00EE433E"/>
    <w:rsid w:val="00EE43F7"/>
    <w:rsid w:val="00EE4400"/>
    <w:rsid w:val="00EE4A1D"/>
    <w:rsid w:val="00EE4AB6"/>
    <w:rsid w:val="00EE5062"/>
    <w:rsid w:val="00EE5112"/>
    <w:rsid w:val="00EE52D4"/>
    <w:rsid w:val="00EE52EA"/>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34F"/>
    <w:rsid w:val="00EE7449"/>
    <w:rsid w:val="00EE7556"/>
    <w:rsid w:val="00EE78B0"/>
    <w:rsid w:val="00EE7A6C"/>
    <w:rsid w:val="00EE7BD3"/>
    <w:rsid w:val="00EE7D91"/>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6"/>
    <w:rsid w:val="00EF165B"/>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43F"/>
    <w:rsid w:val="00EF7614"/>
    <w:rsid w:val="00EF7644"/>
    <w:rsid w:val="00EF7878"/>
    <w:rsid w:val="00EF7A76"/>
    <w:rsid w:val="00EF7ACC"/>
    <w:rsid w:val="00EF7C70"/>
    <w:rsid w:val="00EF7D22"/>
    <w:rsid w:val="00F000F0"/>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58"/>
    <w:rsid w:val="00F06DE6"/>
    <w:rsid w:val="00F06F02"/>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DC1"/>
    <w:rsid w:val="00F15DDA"/>
    <w:rsid w:val="00F15DF5"/>
    <w:rsid w:val="00F15E47"/>
    <w:rsid w:val="00F160A3"/>
    <w:rsid w:val="00F164DF"/>
    <w:rsid w:val="00F16714"/>
    <w:rsid w:val="00F16859"/>
    <w:rsid w:val="00F168D5"/>
    <w:rsid w:val="00F16BB1"/>
    <w:rsid w:val="00F16F41"/>
    <w:rsid w:val="00F170FA"/>
    <w:rsid w:val="00F171BB"/>
    <w:rsid w:val="00F1786C"/>
    <w:rsid w:val="00F1799E"/>
    <w:rsid w:val="00F179DB"/>
    <w:rsid w:val="00F17A8F"/>
    <w:rsid w:val="00F17D2E"/>
    <w:rsid w:val="00F17F88"/>
    <w:rsid w:val="00F20046"/>
    <w:rsid w:val="00F2034D"/>
    <w:rsid w:val="00F204AA"/>
    <w:rsid w:val="00F206FE"/>
    <w:rsid w:val="00F20828"/>
    <w:rsid w:val="00F208AE"/>
    <w:rsid w:val="00F2097F"/>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A9C"/>
    <w:rsid w:val="00F22C96"/>
    <w:rsid w:val="00F22E52"/>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90"/>
    <w:rsid w:val="00F24CF7"/>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9E"/>
    <w:rsid w:val="00F26FF9"/>
    <w:rsid w:val="00F2719E"/>
    <w:rsid w:val="00F271CE"/>
    <w:rsid w:val="00F273EB"/>
    <w:rsid w:val="00F2757E"/>
    <w:rsid w:val="00F2770D"/>
    <w:rsid w:val="00F2775E"/>
    <w:rsid w:val="00F278F7"/>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1FBE"/>
    <w:rsid w:val="00F320F8"/>
    <w:rsid w:val="00F321E2"/>
    <w:rsid w:val="00F322AB"/>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906"/>
    <w:rsid w:val="00F33C60"/>
    <w:rsid w:val="00F33CDA"/>
    <w:rsid w:val="00F33E9A"/>
    <w:rsid w:val="00F33F62"/>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E0"/>
    <w:rsid w:val="00F37922"/>
    <w:rsid w:val="00F37AEF"/>
    <w:rsid w:val="00F37B50"/>
    <w:rsid w:val="00F37EB8"/>
    <w:rsid w:val="00F400CB"/>
    <w:rsid w:val="00F40579"/>
    <w:rsid w:val="00F4077A"/>
    <w:rsid w:val="00F409C3"/>
    <w:rsid w:val="00F409D5"/>
    <w:rsid w:val="00F40AC3"/>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43B"/>
    <w:rsid w:val="00F53640"/>
    <w:rsid w:val="00F5379C"/>
    <w:rsid w:val="00F538CD"/>
    <w:rsid w:val="00F53D53"/>
    <w:rsid w:val="00F53EB9"/>
    <w:rsid w:val="00F53FB6"/>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9DC"/>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754E"/>
    <w:rsid w:val="00F6776B"/>
    <w:rsid w:val="00F67828"/>
    <w:rsid w:val="00F67A85"/>
    <w:rsid w:val="00F67C2F"/>
    <w:rsid w:val="00F67EC3"/>
    <w:rsid w:val="00F67EEA"/>
    <w:rsid w:val="00F70785"/>
    <w:rsid w:val="00F708D5"/>
    <w:rsid w:val="00F709EF"/>
    <w:rsid w:val="00F70CC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D3"/>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1CC"/>
    <w:rsid w:val="00F75217"/>
    <w:rsid w:val="00F7539F"/>
    <w:rsid w:val="00F7564B"/>
    <w:rsid w:val="00F758C8"/>
    <w:rsid w:val="00F75958"/>
    <w:rsid w:val="00F759F1"/>
    <w:rsid w:val="00F75B47"/>
    <w:rsid w:val="00F75B78"/>
    <w:rsid w:val="00F75C70"/>
    <w:rsid w:val="00F75C90"/>
    <w:rsid w:val="00F76208"/>
    <w:rsid w:val="00F7629C"/>
    <w:rsid w:val="00F76337"/>
    <w:rsid w:val="00F763DF"/>
    <w:rsid w:val="00F7649E"/>
    <w:rsid w:val="00F764C0"/>
    <w:rsid w:val="00F76841"/>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FA"/>
    <w:rsid w:val="00F80047"/>
    <w:rsid w:val="00F80425"/>
    <w:rsid w:val="00F805C2"/>
    <w:rsid w:val="00F80848"/>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B59"/>
    <w:rsid w:val="00F83C06"/>
    <w:rsid w:val="00F83CFE"/>
    <w:rsid w:val="00F83D89"/>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18E"/>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EE"/>
    <w:rsid w:val="00F902E6"/>
    <w:rsid w:val="00F90337"/>
    <w:rsid w:val="00F90391"/>
    <w:rsid w:val="00F9046C"/>
    <w:rsid w:val="00F90505"/>
    <w:rsid w:val="00F90641"/>
    <w:rsid w:val="00F9075C"/>
    <w:rsid w:val="00F90842"/>
    <w:rsid w:val="00F90B89"/>
    <w:rsid w:val="00F90BEE"/>
    <w:rsid w:val="00F90C86"/>
    <w:rsid w:val="00F90CBF"/>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2174"/>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51"/>
    <w:rsid w:val="00F955CE"/>
    <w:rsid w:val="00F95662"/>
    <w:rsid w:val="00F9567F"/>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8EF"/>
    <w:rsid w:val="00F9799C"/>
    <w:rsid w:val="00F97DC5"/>
    <w:rsid w:val="00F97DD9"/>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CBF"/>
    <w:rsid w:val="00FA1D8F"/>
    <w:rsid w:val="00FA2002"/>
    <w:rsid w:val="00FA21E1"/>
    <w:rsid w:val="00FA2209"/>
    <w:rsid w:val="00FA22C4"/>
    <w:rsid w:val="00FA22F9"/>
    <w:rsid w:val="00FA234B"/>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871"/>
    <w:rsid w:val="00FA5897"/>
    <w:rsid w:val="00FA589E"/>
    <w:rsid w:val="00FA5962"/>
    <w:rsid w:val="00FA5995"/>
    <w:rsid w:val="00FA5A53"/>
    <w:rsid w:val="00FA5C97"/>
    <w:rsid w:val="00FA5D07"/>
    <w:rsid w:val="00FA5D6B"/>
    <w:rsid w:val="00FA5DEC"/>
    <w:rsid w:val="00FA5F3D"/>
    <w:rsid w:val="00FA6225"/>
    <w:rsid w:val="00FA6291"/>
    <w:rsid w:val="00FA629B"/>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AD3"/>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E1"/>
    <w:rsid w:val="00FB2864"/>
    <w:rsid w:val="00FB2A42"/>
    <w:rsid w:val="00FB2B67"/>
    <w:rsid w:val="00FB2F94"/>
    <w:rsid w:val="00FB30F9"/>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737"/>
    <w:rsid w:val="00FB4760"/>
    <w:rsid w:val="00FB47B5"/>
    <w:rsid w:val="00FB483F"/>
    <w:rsid w:val="00FB4A17"/>
    <w:rsid w:val="00FB4AA2"/>
    <w:rsid w:val="00FB4B2E"/>
    <w:rsid w:val="00FB4CA8"/>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F3"/>
    <w:rsid w:val="00FB6F83"/>
    <w:rsid w:val="00FB72CB"/>
    <w:rsid w:val="00FB7367"/>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C2A"/>
    <w:rsid w:val="00FC4CA4"/>
    <w:rsid w:val="00FC4EEA"/>
    <w:rsid w:val="00FC50B2"/>
    <w:rsid w:val="00FC529E"/>
    <w:rsid w:val="00FC545C"/>
    <w:rsid w:val="00FC5477"/>
    <w:rsid w:val="00FC553E"/>
    <w:rsid w:val="00FC5800"/>
    <w:rsid w:val="00FC5A4A"/>
    <w:rsid w:val="00FC5B55"/>
    <w:rsid w:val="00FC5EA2"/>
    <w:rsid w:val="00FC608C"/>
    <w:rsid w:val="00FC61CA"/>
    <w:rsid w:val="00FC6359"/>
    <w:rsid w:val="00FC645D"/>
    <w:rsid w:val="00FC6531"/>
    <w:rsid w:val="00FC6546"/>
    <w:rsid w:val="00FC65A0"/>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981"/>
    <w:rsid w:val="00FD0EC5"/>
    <w:rsid w:val="00FD10D2"/>
    <w:rsid w:val="00FD111E"/>
    <w:rsid w:val="00FD1182"/>
    <w:rsid w:val="00FD1334"/>
    <w:rsid w:val="00FD134F"/>
    <w:rsid w:val="00FD14E4"/>
    <w:rsid w:val="00FD1502"/>
    <w:rsid w:val="00FD15DF"/>
    <w:rsid w:val="00FD1647"/>
    <w:rsid w:val="00FD1672"/>
    <w:rsid w:val="00FD1755"/>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4085"/>
    <w:rsid w:val="00FD44C3"/>
    <w:rsid w:val="00FD4620"/>
    <w:rsid w:val="00FD48FE"/>
    <w:rsid w:val="00FD4C7F"/>
    <w:rsid w:val="00FD4CC0"/>
    <w:rsid w:val="00FD4D83"/>
    <w:rsid w:val="00FD5104"/>
    <w:rsid w:val="00FD5202"/>
    <w:rsid w:val="00FD5209"/>
    <w:rsid w:val="00FD52F0"/>
    <w:rsid w:val="00FD552E"/>
    <w:rsid w:val="00FD559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59"/>
    <w:rsid w:val="00FD72D9"/>
    <w:rsid w:val="00FD73AE"/>
    <w:rsid w:val="00FD75F9"/>
    <w:rsid w:val="00FD7663"/>
    <w:rsid w:val="00FD7677"/>
    <w:rsid w:val="00FD794E"/>
    <w:rsid w:val="00FD79EB"/>
    <w:rsid w:val="00FD7ACE"/>
    <w:rsid w:val="00FD7F6A"/>
    <w:rsid w:val="00FD7F90"/>
    <w:rsid w:val="00FD7FF8"/>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EB"/>
    <w:rsid w:val="00FE2001"/>
    <w:rsid w:val="00FE2055"/>
    <w:rsid w:val="00FE20AB"/>
    <w:rsid w:val="00FE22FE"/>
    <w:rsid w:val="00FE2555"/>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55B"/>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7C5"/>
    <w:rsid w:val="00FF3A12"/>
    <w:rsid w:val="00FF3AEE"/>
    <w:rsid w:val="00FF3CAA"/>
    <w:rsid w:val="00FF3CFC"/>
    <w:rsid w:val="00FF3DAC"/>
    <w:rsid w:val="00FF3F00"/>
    <w:rsid w:val="00FF42AE"/>
    <w:rsid w:val="00FF43AF"/>
    <w:rsid w:val="00FF4782"/>
    <w:rsid w:val="00FF48E0"/>
    <w:rsid w:val="00FF4A32"/>
    <w:rsid w:val="00FF4B2C"/>
    <w:rsid w:val="00FF4BC6"/>
    <w:rsid w:val="00FF4C55"/>
    <w:rsid w:val="00FF4C9B"/>
    <w:rsid w:val="00FF4D22"/>
    <w:rsid w:val="00FF4D96"/>
    <w:rsid w:val="00FF4F41"/>
    <w:rsid w:val="00FF4FCD"/>
    <w:rsid w:val="00FF5026"/>
    <w:rsid w:val="00FF5173"/>
    <w:rsid w:val="00FF51D0"/>
    <w:rsid w:val="00FF5238"/>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8BFD3936-7E9D-4AB2-B28F-4A256E016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70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12"/>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sv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2.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5.xml><?xml version="1.0" encoding="utf-8"?>
<ds:datastoreItem xmlns:ds="http://schemas.openxmlformats.org/officeDocument/2006/customXml" ds:itemID="{89BE9751-78DD-4441-995D-FAC7ECD30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6749</TotalTime>
  <Pages>9</Pages>
  <Words>3361</Words>
  <Characters>19162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1250</cp:revision>
  <cp:lastPrinted>2011-11-12T13:49:00Z</cp:lastPrinted>
  <dcterms:created xsi:type="dcterms:W3CDTF">2022-08-12T16:11:00Z</dcterms:created>
  <dcterms:modified xsi:type="dcterms:W3CDTF">2023-05-13T04:39:00Z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